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C0FD5" w14:textId="7EA0FC4A" w:rsidR="004A713A" w:rsidRPr="00867ED8" w:rsidRDefault="004A713A" w:rsidP="004A713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867ED8">
        <w:rPr>
          <w:rFonts w:ascii="Times New Roman" w:hAnsi="Times New Roman"/>
          <w:b/>
          <w:bCs/>
          <w:sz w:val="28"/>
        </w:rPr>
        <w:t>3GPP TSG RAN WG1 #99</w:t>
      </w:r>
      <w:r w:rsidRPr="00867ED8">
        <w:rPr>
          <w:rFonts w:ascii="Times New Roman" w:hAnsi="Times New Roman"/>
          <w:b/>
          <w:bCs/>
          <w:sz w:val="28"/>
        </w:rPr>
        <w:tab/>
      </w:r>
      <w:r w:rsidRPr="00867ED8">
        <w:rPr>
          <w:rFonts w:ascii="Times New Roman" w:hAnsi="Times New Roman"/>
          <w:b/>
          <w:bCs/>
          <w:sz w:val="28"/>
        </w:rPr>
        <w:tab/>
      </w:r>
      <w:r w:rsidRPr="00867ED8">
        <w:rPr>
          <w:rFonts w:ascii="Times New Roman" w:hAnsi="Times New Roman"/>
          <w:b/>
          <w:bCs/>
          <w:sz w:val="28"/>
        </w:rPr>
        <w:tab/>
      </w:r>
      <w:r w:rsidRPr="000B4426">
        <w:rPr>
          <w:rFonts w:ascii="Times New Roman" w:hAnsi="Times New Roman"/>
          <w:b/>
          <w:sz w:val="28"/>
        </w:rPr>
        <w:t>R1-</w:t>
      </w:r>
      <w:r w:rsidRPr="006A0110">
        <w:rPr>
          <w:rFonts w:ascii="Times New Roman" w:hAnsi="Times New Roman"/>
          <w:b/>
          <w:bCs/>
          <w:sz w:val="28"/>
        </w:rPr>
        <w:t>19</w:t>
      </w:r>
      <w:r w:rsidR="000B4426" w:rsidRPr="000B4426">
        <w:rPr>
          <w:rFonts w:ascii="Times New Roman" w:hAnsi="Times New Roman"/>
          <w:b/>
          <w:bCs/>
          <w:sz w:val="28"/>
        </w:rPr>
        <w:t>13065</w:t>
      </w:r>
    </w:p>
    <w:p w14:paraId="5757C6C4" w14:textId="00FBABEE" w:rsidR="00A4773C" w:rsidRPr="00D27FC7" w:rsidRDefault="004A713A" w:rsidP="004A713A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>Reno, USA, November 18</w:t>
      </w:r>
      <w:r w:rsidRPr="00867ED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 xml:space="preserve"> – 22</w:t>
      </w:r>
      <w:r w:rsidRPr="00867ED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nd</w:t>
      </w: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>, 2019</w:t>
      </w:r>
    </w:p>
    <w:p w14:paraId="648F2C53" w14:textId="77777777" w:rsidR="00031033" w:rsidRPr="00A4773C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15B892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nhancement to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initial access </w:t>
      </w:r>
      <w:r w:rsidR="003F38F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procedure</w:t>
      </w:r>
      <w:r w:rsidR="004D47D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D521A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608B90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3F38F9">
        <w:rPr>
          <w:rFonts w:ascii="Times New Roman" w:hAnsi="Times New Roman"/>
          <w:b/>
          <w:kern w:val="0"/>
          <w:sz w:val="24"/>
          <w:szCs w:val="20"/>
        </w:rPr>
        <w:t>2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5BAB5CB1" w:rsidR="006F75B3" w:rsidRDefault="00195631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A4773C">
        <w:rPr>
          <w:rFonts w:ascii="Times New Roman" w:hAnsi="Times New Roman"/>
          <w:kern w:val="0"/>
          <w:sz w:val="22"/>
        </w:rPr>
        <w:t xml:space="preserve"> the RAN1#96 </w:t>
      </w:r>
      <w:r>
        <w:rPr>
          <w:rFonts w:ascii="Times New Roman" w:hAnsi="Times New Roman"/>
          <w:kern w:val="0"/>
          <w:sz w:val="22"/>
        </w:rPr>
        <w:t xml:space="preserve">to </w:t>
      </w:r>
      <w:r w:rsidR="00A4773C">
        <w:rPr>
          <w:rFonts w:ascii="Times New Roman" w:hAnsi="Times New Roman"/>
          <w:kern w:val="0"/>
          <w:sz w:val="22"/>
        </w:rPr>
        <w:t>RAN1#</w:t>
      </w:r>
      <w:r w:rsidR="00167F7C">
        <w:rPr>
          <w:rFonts w:ascii="Times New Roman" w:hAnsi="Times New Roman"/>
          <w:kern w:val="0"/>
          <w:sz w:val="22"/>
        </w:rPr>
        <w:t>98</w:t>
      </w:r>
      <w:r w:rsidR="00FA55BB">
        <w:rPr>
          <w:rFonts w:ascii="Times New Roman" w:hAnsi="Times New Roman"/>
          <w:kern w:val="0"/>
          <w:sz w:val="22"/>
        </w:rPr>
        <w:t>bis</w:t>
      </w:r>
      <w:r w:rsidR="00167F7C">
        <w:rPr>
          <w:rFonts w:ascii="Times New Roman" w:hAnsi="Times New Roman"/>
          <w:kern w:val="0"/>
          <w:sz w:val="22"/>
        </w:rPr>
        <w:t xml:space="preserve"> </w:t>
      </w:r>
      <w:r w:rsidR="005C5AAF">
        <w:rPr>
          <w:rFonts w:ascii="Times New Roman" w:hAnsi="Times New Roman"/>
          <w:kern w:val="0"/>
          <w:sz w:val="22"/>
        </w:rPr>
        <w:t xml:space="preserve">meeting, </w:t>
      </w:r>
      <w:r w:rsidR="005C5AAF">
        <w:rPr>
          <w:rFonts w:ascii="Times New Roman" w:hAnsi="Times New Roman" w:hint="eastAsia"/>
          <w:kern w:val="0"/>
          <w:sz w:val="22"/>
        </w:rPr>
        <w:t>t</w:t>
      </w:r>
      <w:r w:rsidR="005C5AAF">
        <w:rPr>
          <w:rFonts w:ascii="Times New Roman" w:hAnsi="Times New Roman"/>
          <w:kern w:val="0"/>
          <w:sz w:val="22"/>
        </w:rPr>
        <w:t xml:space="preserve">here was a discussion on </w:t>
      </w:r>
      <w:r w:rsidR="005C5AAF">
        <w:rPr>
          <w:rFonts w:ascii="Times New Roman" w:hAnsi="Times New Roman" w:hint="eastAsia"/>
          <w:kern w:val="0"/>
          <w:sz w:val="22"/>
        </w:rPr>
        <w:t>in</w:t>
      </w:r>
      <w:r w:rsidR="005C5AAF">
        <w:rPr>
          <w:rFonts w:ascii="Times New Roman" w:hAnsi="Times New Roman"/>
          <w:kern w:val="0"/>
          <w:sz w:val="22"/>
        </w:rPr>
        <w:t>i</w:t>
      </w:r>
      <w:r w:rsidR="005C5AAF">
        <w:rPr>
          <w:rFonts w:ascii="Times New Roman" w:hAnsi="Times New Roman" w:hint="eastAsia"/>
          <w:kern w:val="0"/>
          <w:sz w:val="22"/>
        </w:rPr>
        <w:t xml:space="preserve">tial </w:t>
      </w:r>
      <w:r w:rsidR="005C5AAF">
        <w:rPr>
          <w:rFonts w:ascii="Times New Roman" w:hAnsi="Times New Roman"/>
          <w:kern w:val="0"/>
          <w:sz w:val="22"/>
        </w:rPr>
        <w:t>access and mobility procedure for NR-U operation and the followings were agreed [1]</w:t>
      </w:r>
      <w:r>
        <w:rPr>
          <w:rFonts w:ascii="Times New Roman" w:hAnsi="Times New Roman"/>
          <w:kern w:val="0"/>
          <w:sz w:val="22"/>
        </w:rPr>
        <w:t>-</w:t>
      </w:r>
      <w:r w:rsidR="0014295B">
        <w:rPr>
          <w:rFonts w:ascii="Times New Roman" w:hAnsi="Times New Roman"/>
          <w:kern w:val="0"/>
          <w:sz w:val="22"/>
        </w:rPr>
        <w:t>[</w:t>
      </w:r>
      <w:r w:rsidR="00167F7C">
        <w:rPr>
          <w:rFonts w:ascii="Times New Roman" w:hAnsi="Times New Roman"/>
          <w:kern w:val="0"/>
          <w:sz w:val="22"/>
        </w:rPr>
        <w:t>4</w:t>
      </w:r>
      <w:r w:rsidR="0014295B">
        <w:rPr>
          <w:rFonts w:ascii="Times New Roman" w:hAnsi="Times New Roman"/>
          <w:kern w:val="0"/>
          <w:sz w:val="22"/>
        </w:rPr>
        <w:t>]</w:t>
      </w:r>
      <w:r w:rsidR="005C5AAF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01F30167" w14:textId="5D1F210D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4B9C3D8D" w14:textId="26C6322F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At least the functionalities of Rel-13 LTE-LAA RSSI and channel occupancy reporting as a baseline should be supported</w:t>
            </w:r>
          </w:p>
          <w:p w14:paraId="43F21B85" w14:textId="4A7F7C3B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 xml:space="preserve">FFS: </w:t>
            </w:r>
          </w:p>
          <w:p w14:paraId="3A169A3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Enhanced RSSI metrics, for e.g., sub-band-level interference measurements in a wideband operation scenario</w:t>
            </w:r>
          </w:p>
          <w:p w14:paraId="102785E7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Reporting of a new medium contention/load metric other than channel occupancy</w:t>
            </w:r>
          </w:p>
          <w:p w14:paraId="6683FB8F" w14:textId="5748B8CC" w:rsid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Any modification of the parameters of the Rel-15 SMTC for operation in unlicensed spectrum</w:t>
            </w:r>
          </w:p>
          <w:p w14:paraId="469BE61E" w14:textId="1DA8D21A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7C5236DD" w14:textId="299F16C0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For a given cell, UE may assume SS/PBCH blocks in the same candidate position within the DRS transmission window are QCL across DRS transmission windows</w:t>
            </w:r>
          </w:p>
          <w:p w14:paraId="790FB19F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Alt1: The PBCH DMRS sequence index is also the same</w:t>
            </w:r>
          </w:p>
          <w:p w14:paraId="6A1E0BFB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Alt2: The PBCH DMRS sequence index may be different</w:t>
            </w:r>
          </w:p>
          <w:p w14:paraId="1DBE99B1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Note: The first candidate position of the DRS transmission window is located at the first half slot of a half frame</w:t>
            </w:r>
          </w:p>
          <w:p w14:paraId="341AD84B" w14:textId="741775ED" w:rsid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QCL assumption for SSBs in different candidate positions within a DRS transmission window and across DRS transmission windows</w:t>
            </w:r>
          </w:p>
          <w:p w14:paraId="15B3B78C" w14:textId="02865C17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21940807" w14:textId="5E67AD58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An RLM measurement window for serving cell RLM measurements based on SSBs in the DRS is supported for in-sync and out-of-sync evaluations.</w:t>
            </w:r>
          </w:p>
          <w:p w14:paraId="4704B85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How RLM measurement window is indicated or determined and relation to DRS transmission window</w:t>
            </w:r>
          </w:p>
          <w:p w14:paraId="1B213D4C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proofErr w:type="gramStart"/>
            <w:r w:rsidRPr="005C5AAF">
              <w:rPr>
                <w:rFonts w:ascii="Times" w:eastAsia="바탕" w:hAnsi="Times"/>
                <w:i/>
              </w:rPr>
              <w:t>o</w:t>
            </w:r>
            <w:proofErr w:type="gramEnd"/>
            <w:r w:rsidRPr="005C5AAF">
              <w:rPr>
                <w:rFonts w:ascii="Times" w:eastAsia="바탕" w:hAnsi="Times"/>
                <w:i/>
              </w:rPr>
              <w:tab/>
              <w:t>FFS: Whether or not an SSB can fall outside the measurement window and, if so, whether it can be used for in-sync and out-of-sync evaluations.</w:t>
            </w:r>
          </w:p>
          <w:p w14:paraId="653955F6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proofErr w:type="gramStart"/>
            <w:r w:rsidRPr="005C5AAF">
              <w:rPr>
                <w:rFonts w:ascii="Times" w:eastAsia="바탕" w:hAnsi="Times"/>
                <w:i/>
              </w:rPr>
              <w:t>o</w:t>
            </w:r>
            <w:proofErr w:type="gramEnd"/>
            <w:r w:rsidRPr="005C5AAF">
              <w:rPr>
                <w:rFonts w:ascii="Times" w:eastAsia="바탕" w:hAnsi="Times"/>
                <w:i/>
              </w:rPr>
              <w:tab/>
              <w:t>FFS: Any relationship of RLM measurements based on CSI-RS to the measurement window.</w:t>
            </w:r>
          </w:p>
          <w:p w14:paraId="3B7BBE78" w14:textId="7C44B2FB" w:rsidR="005C5AAF" w:rsidRPr="00207C8B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Mechanism to handle missing RLM-RS due to LBT failure</w:t>
            </w:r>
          </w:p>
          <w:p w14:paraId="38D78043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</w:p>
          <w:p w14:paraId="6B429A92" w14:textId="6AE2FD56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4DEAB12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The maximum DRS transmission window duration is 5 </w:t>
            </w:r>
            <w:proofErr w:type="spellStart"/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ms</w:t>
            </w:r>
            <w:proofErr w:type="spellEnd"/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.</w:t>
            </w:r>
          </w:p>
          <w:p w14:paraId="1D55D92A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number of candidate SSB positions within a DRS transmission window, Y, is selected as Y = 10 for 15 kHz SCS and Y = 20 for 30 kHz SCS.</w:t>
            </w:r>
          </w:p>
          <w:p w14:paraId="0178E1F9" w14:textId="77777777" w:rsidR="00A4773C" w:rsidRPr="00A4773C" w:rsidRDefault="00A4773C" w:rsidP="00A4773C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Note: The number of starting points for DRS transmissions with the 5 </w:t>
            </w:r>
            <w:proofErr w:type="spellStart"/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ms</w:t>
            </w:r>
            <w:proofErr w:type="spellEnd"/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 window that can use a Cat. 2 LBT is to be discussed further as part of channel access discussions.</w:t>
            </w:r>
          </w:p>
          <w:p w14:paraId="1581CC66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If the DRS transmission window is configurable, and if yes, how to configure and indicate the window, including the range of configurable values.</w:t>
            </w:r>
          </w:p>
          <w:p w14:paraId="0EE886C9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69C307D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given cell, the UE may assume that the PBCH DMRS sequence index is the same for SS/PBCH blocks that are transmitted at the same candidate positions across DRS transmission windows.</w:t>
            </w:r>
          </w:p>
          <w:p w14:paraId="258B39B7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68B4F708" w14:textId="77777777" w:rsid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UE determines serving cell timing from the detected SSB candidate position, where the SSB candidate positions within the DRS transmission window are indexed from 0,…,Y-1 (Y = 10 for 15 kHz SCS and Y = 20 for 30 kHz SCS).</w:t>
            </w:r>
          </w:p>
          <w:p w14:paraId="0175EA97" w14:textId="77777777" w:rsidR="00195631" w:rsidRDefault="00195631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5A18651" w14:textId="017DFC9F" w:rsidR="00195631" w:rsidRDefault="00195631" w:rsidP="00195631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lastRenderedPageBreak/>
              <w:t>Agreement at RAN1#97 meeting</w:t>
            </w:r>
          </w:p>
          <w:p w14:paraId="2C7EEA55" w14:textId="77777777" w:rsidR="00195631" w:rsidRPr="00195631" w:rsidRDefault="00195631" w:rsidP="0019563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The mechanism to determine serving cell timing is as follows: </w:t>
            </w:r>
          </w:p>
          <w:p w14:paraId="1BF0864A" w14:textId="66BF540F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The SS/PBCH block position index within a DRS transmission window is detected using a combination of PBCH DMRS sequence index and 1 bit/2 bits for 15 kHz SCS/30 kHz SCS of the 3 available bits in the PBCH payload (not in MIB) originally used in Rel-15 FR2 for MSB SSB index </w:t>
            </w:r>
          </w:p>
          <w:p w14:paraId="755C7C54" w14:textId="3670871D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10-bits SFN and half-frame indicator are indicated as in Rel-15 </w:t>
            </w:r>
          </w:p>
          <w:p w14:paraId="32CCC029" w14:textId="77777777" w:rsid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PBCH payload size is not increased compared to Rel-15</w:t>
            </w:r>
          </w:p>
          <w:p w14:paraId="2D82E564" w14:textId="73F4B823" w:rsidR="00195631" w:rsidRPr="00195631" w:rsidRDefault="00195631" w:rsidP="00195631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ind w:left="1021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Whether reuse of other available bits in PBCH payload is also required for timing determination</w:t>
            </w:r>
          </w:p>
          <w:p w14:paraId="52BD4F0E" w14:textId="77777777" w:rsid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If the UE is required to perform PBCH decoding of neighbor cell(s) (e.g., in asynchronous deployments), an explicit time allowance for acquisition of SSB index is provided to the UE</w:t>
            </w:r>
          </w:p>
          <w:p w14:paraId="3C089C7B" w14:textId="77777777" w:rsidR="00195631" w:rsidRDefault="00195631" w:rsidP="00195631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RAN1#97 meeting</w:t>
            </w:r>
          </w:p>
          <w:p w14:paraId="411A53EF" w14:textId="77777777" w:rsidR="00195631" w:rsidRPr="00195631" w:rsidRDefault="00195631" w:rsidP="0019563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For a serving cell, UE may assume a QCL relation between SS/PBCH blocks which are detected across DRS transmission windows and have the same value of modulo(A, Q), once Q is known to the UE</w:t>
            </w:r>
          </w:p>
          <w:p w14:paraId="2A12BF3C" w14:textId="6B940ECE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A is the SSB candidate position index and/or PBCH DMRS sequence index</w:t>
            </w:r>
          </w:p>
          <w:p w14:paraId="2C3F183F" w14:textId="1B6422B4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FFS: How Q is indicated or determined </w:t>
            </w:r>
          </w:p>
          <w:p w14:paraId="0B91EC40" w14:textId="34E9AF97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Restriction on the range of Q.</w:t>
            </w:r>
          </w:p>
          <w:p w14:paraId="6923B2FF" w14:textId="77777777" w:rsidR="00195631" w:rsidRDefault="00195631" w:rsidP="00D45E2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Note: Neighbor cell RRM measurements will be addressed separately</w:t>
            </w:r>
          </w:p>
          <w:p w14:paraId="1996CC76" w14:textId="77777777" w:rsidR="00167F7C" w:rsidRDefault="00167F7C" w:rsidP="00D45E2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2ED257C5" w14:textId="38DCC663" w:rsidR="00D521A3" w:rsidRDefault="00D521A3" w:rsidP="00D521A3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0349C22C" w14:textId="77777777" w:rsidR="00D521A3" w:rsidRPr="00D521A3" w:rsidRDefault="00D521A3" w:rsidP="00D521A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D521A3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For purposes of SSB QCL derivation, the following values of Q are supported: {1, 2, 4, </w:t>
            </w:r>
            <w:proofErr w:type="gramStart"/>
            <w:r w:rsidRPr="00D521A3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8</w:t>
            </w:r>
            <w:proofErr w:type="gramEnd"/>
            <w:r w:rsidRPr="00D521A3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}.</w:t>
            </w:r>
          </w:p>
          <w:p w14:paraId="3FAAD246" w14:textId="77777777" w:rsidR="00D521A3" w:rsidRPr="00443A77" w:rsidRDefault="00D521A3" w:rsidP="00D521A3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Further down-selection of allowed values.</w:t>
            </w:r>
          </w:p>
          <w:p w14:paraId="3B63C942" w14:textId="0B947D7C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Conclusion </w:t>
            </w:r>
            <w:r w:rsidRPr="00443A77">
              <w:rPr>
                <w:rFonts w:ascii="Times" w:eastAsia="바탕" w:hAnsi="Times"/>
                <w:i/>
                <w:u w:val="single"/>
              </w:rPr>
              <w:t>at RAN1#98 meeting</w:t>
            </w: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:</w:t>
            </w:r>
          </w:p>
          <w:p w14:paraId="7E2CAC8F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The maximum number of PBCH DMRS sequences used in a cell is unchanged from Rel-15 (=8).</w:t>
            </w:r>
          </w:p>
          <w:p w14:paraId="2335EF5B" w14:textId="4B02CFD5" w:rsidR="00443A77" w:rsidRPr="00443A77" w:rsidRDefault="00443A77" w:rsidP="00443A77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The number of PBCH DMRS sequences used in a cell is independent of Q.</w:t>
            </w:r>
          </w:p>
          <w:p w14:paraId="58B9AA33" w14:textId="77777777" w:rsidR="00443A77" w:rsidRDefault="00443A77" w:rsidP="00443A77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342168BB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3 LSB bits of the SSB candidate position index are represented by the PBCH DMRS sequence index.</w:t>
            </w:r>
          </w:p>
          <w:p w14:paraId="10FBCBA1" w14:textId="77777777" w:rsidR="00443A77" w:rsidRDefault="00443A77" w:rsidP="00443A77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4D637B23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cell (either serving or a neighbour cell), UE may assume a QCL relation between SS/PBCH blocks within or across DRS transmission or measurement windows that have the same value of modulo(A, Q), once Q is known to the UE</w:t>
            </w:r>
          </w:p>
          <w:p w14:paraId="7C77BD23" w14:textId="77777777" w:rsidR="00443A77" w:rsidRPr="00443A77" w:rsidRDefault="00443A77" w:rsidP="00443A77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 is the PBCH DMRS sequence index.</w:t>
            </w:r>
          </w:p>
          <w:p w14:paraId="645BA3CD" w14:textId="4522D333" w:rsidR="00443A77" w:rsidRPr="00443A77" w:rsidRDefault="00443A77" w:rsidP="00443A77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This agreement extends a prior agreement for serving cells on QCL relation between SS/PBCH blocks to neighbour cells</w:t>
            </w:r>
          </w:p>
          <w:p w14:paraId="3B5BB6BB" w14:textId="77777777" w:rsidR="00443A77" w:rsidRDefault="00443A77" w:rsidP="00443A77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4A698E03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If Q is known, candidate monitoring slots for Type0 PDCCH search space are the PDCCH monitoring slots associated with SS/PBCH blocks that are QCL with the SS/PBCH block from which the UE determines that a CORESET for Type0-PDCCH CSS set is present</w:t>
            </w:r>
          </w:p>
          <w:p w14:paraId="4E79EEEB" w14:textId="77777777" w:rsidR="00443A77" w:rsidRPr="00443A77" w:rsidRDefault="00443A77" w:rsidP="00443A77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Q may be always known depending on where Q is signalled. This aspect is to be discussed further.</w:t>
            </w:r>
          </w:p>
          <w:p w14:paraId="5F7771C5" w14:textId="77777777" w:rsid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E8F5279" w14:textId="37D37812" w:rsidR="00FA55BB" w:rsidRPr="00FA55BB" w:rsidRDefault="00FA55BB" w:rsidP="00FA55B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FA55B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Agreement</w:t>
            </w:r>
            <w:r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 </w:t>
            </w:r>
            <w:r>
              <w:rPr>
                <w:rFonts w:ascii="Times" w:eastAsia="바탕" w:hAnsi="Times"/>
                <w:b/>
                <w:i/>
                <w:u w:val="single"/>
              </w:rPr>
              <w:t>at RAN1#98bis meeting</w:t>
            </w:r>
            <w:r w:rsidRPr="00FA55B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:</w:t>
            </w:r>
          </w:p>
          <w:p w14:paraId="2B5BB7F0" w14:textId="77777777" w:rsidR="00FA55BB" w:rsidRPr="00FA55BB" w:rsidRDefault="00FA55BB" w:rsidP="00FA55B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FA55B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Support configuration of the DRS transmission window duration of a UE’s serving cell(s)</w:t>
            </w:r>
          </w:p>
          <w:p w14:paraId="78AC2CB4" w14:textId="77777777" w:rsidR="00FA55BB" w:rsidRPr="00FA55BB" w:rsidRDefault="00FA55BB" w:rsidP="00FA55BB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FA55B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DRS transmission window periodicity is the same as the configuration of SSB burst periodicity</w:t>
            </w:r>
          </w:p>
          <w:p w14:paraId="003BF047" w14:textId="77777777" w:rsidR="00FA55BB" w:rsidRPr="00FA55BB" w:rsidRDefault="00FA55BB" w:rsidP="00FA55BB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FA55B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Note: RAN4 performance requirements depending on the DRS transmission window size, e.g., RRM, will assume a DRS transmission window size of 5 </w:t>
            </w:r>
            <w:proofErr w:type="spellStart"/>
            <w:r w:rsidRPr="00FA55BB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ms</w:t>
            </w:r>
            <w:proofErr w:type="spellEnd"/>
          </w:p>
          <w:p w14:paraId="7DBA27D1" w14:textId="12E4E403" w:rsidR="00FA55BB" w:rsidRPr="00FA55BB" w:rsidRDefault="00FA55BB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</w:tc>
      </w:tr>
    </w:tbl>
    <w:p w14:paraId="00B94289" w14:textId="6EA1011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195631">
        <w:rPr>
          <w:rFonts w:ascii="Times New Roman" w:hAnsi="Times New Roman"/>
          <w:kern w:val="0"/>
          <w:sz w:val="22"/>
        </w:rPr>
        <w:t xml:space="preserve">discuss </w:t>
      </w:r>
      <w:r w:rsidR="00AA543C">
        <w:rPr>
          <w:rFonts w:ascii="Times New Roman" w:hAnsi="Times New Roman"/>
          <w:kern w:val="0"/>
          <w:sz w:val="22"/>
        </w:rPr>
        <w:t xml:space="preserve">SS/PBCH block </w:t>
      </w:r>
      <w:r w:rsidR="009A21F3">
        <w:rPr>
          <w:rFonts w:ascii="Times New Roman" w:hAnsi="Times New Roman"/>
          <w:kern w:val="0"/>
          <w:sz w:val="22"/>
        </w:rPr>
        <w:t>reception in DRS</w:t>
      </w:r>
      <w:r w:rsidR="00195631">
        <w:rPr>
          <w:rFonts w:ascii="Times New Roman" w:hAnsi="Times New Roman"/>
          <w:kern w:val="0"/>
          <w:sz w:val="22"/>
        </w:rPr>
        <w:t xml:space="preserve"> transmission window and </w:t>
      </w:r>
      <w:r w:rsidR="009A21F3">
        <w:rPr>
          <w:rFonts w:ascii="Times New Roman" w:hAnsi="Times New Roman"/>
          <w:kern w:val="0"/>
          <w:sz w:val="22"/>
        </w:rPr>
        <w:t xml:space="preserve">SS/PBCH </w:t>
      </w:r>
      <w:r w:rsidR="00D45E27">
        <w:rPr>
          <w:rFonts w:ascii="Times New Roman" w:hAnsi="Times New Roman"/>
          <w:kern w:val="0"/>
          <w:sz w:val="22"/>
        </w:rPr>
        <w:t xml:space="preserve">block </w:t>
      </w:r>
      <w:r w:rsidR="00EE5B9B">
        <w:rPr>
          <w:rFonts w:ascii="Times New Roman" w:hAnsi="Times New Roman"/>
          <w:kern w:val="0"/>
          <w:sz w:val="22"/>
        </w:rPr>
        <w:t xml:space="preserve">transmission </w:t>
      </w:r>
      <w:r w:rsidR="00D45E27">
        <w:rPr>
          <w:rFonts w:ascii="Times New Roman" w:hAnsi="Times New Roman"/>
          <w:kern w:val="0"/>
          <w:sz w:val="22"/>
        </w:rPr>
        <w:t>to provide</w:t>
      </w:r>
      <w:r w:rsidR="004F77AB">
        <w:rPr>
          <w:rFonts w:ascii="Times New Roman" w:hAnsi="Times New Roman"/>
          <w:kern w:val="0"/>
          <w:sz w:val="22"/>
        </w:rPr>
        <w:t xml:space="preserve"> </w:t>
      </w:r>
      <w:r w:rsidR="009A21F3">
        <w:rPr>
          <w:rFonts w:ascii="Times New Roman" w:hAnsi="Times New Roman"/>
          <w:kern w:val="0"/>
          <w:sz w:val="22"/>
        </w:rPr>
        <w:t xml:space="preserve">equal </w:t>
      </w:r>
      <w:r w:rsidR="00674471">
        <w:rPr>
          <w:rFonts w:ascii="Times New Roman" w:hAnsi="Times New Roman"/>
          <w:kern w:val="0"/>
          <w:sz w:val="22"/>
        </w:rPr>
        <w:t xml:space="preserve">transmission </w:t>
      </w:r>
      <w:r w:rsidR="00EE5B9B">
        <w:rPr>
          <w:rFonts w:ascii="Times New Roman" w:hAnsi="Times New Roman"/>
          <w:kern w:val="0"/>
          <w:sz w:val="22"/>
        </w:rPr>
        <w:t>opportunit</w:t>
      </w:r>
      <w:r w:rsidR="004F77AB">
        <w:rPr>
          <w:rFonts w:ascii="Times New Roman" w:hAnsi="Times New Roman"/>
          <w:kern w:val="0"/>
          <w:sz w:val="22"/>
        </w:rPr>
        <w:t>ies</w:t>
      </w:r>
      <w:r w:rsidR="00EE5B9B">
        <w:rPr>
          <w:rFonts w:ascii="Times New Roman" w:hAnsi="Times New Roman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>for each SS/PBCH block index across</w:t>
      </w:r>
      <w:r w:rsidR="00674471">
        <w:rPr>
          <w:rFonts w:ascii="Times New Roman" w:hAnsi="Times New Roman" w:hint="eastAsia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 xml:space="preserve">different DRS transmission </w:t>
      </w:r>
      <w:r w:rsidR="00674471">
        <w:rPr>
          <w:rFonts w:ascii="Times New Roman" w:hAnsi="Times New Roman" w:hint="eastAsia"/>
          <w:kern w:val="0"/>
          <w:sz w:val="22"/>
        </w:rPr>
        <w:t>window</w:t>
      </w:r>
      <w:r w:rsidR="00674471">
        <w:rPr>
          <w:rFonts w:ascii="Times New Roman" w:hAnsi="Times New Roman"/>
          <w:kern w:val="0"/>
          <w:sz w:val="22"/>
        </w:rPr>
        <w:t>s</w:t>
      </w:r>
      <w:r w:rsidR="00195631">
        <w:rPr>
          <w:rFonts w:ascii="Times New Roman" w:hAnsi="Times New Roman"/>
          <w:kern w:val="0"/>
          <w:sz w:val="22"/>
        </w:rPr>
        <w:t xml:space="preserve"> considering LBT failure for SS/PBCH transmission</w:t>
      </w:r>
      <w:r w:rsidR="00674471">
        <w:rPr>
          <w:rFonts w:ascii="Times New Roman" w:hAnsi="Times New Roman"/>
          <w:kern w:val="0"/>
          <w:sz w:val="22"/>
        </w:rPr>
        <w:t>.</w:t>
      </w:r>
    </w:p>
    <w:p w14:paraId="466FF200" w14:textId="77777777" w:rsidR="00443A77" w:rsidRDefault="00443A77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78AD3FBE" w14:textId="00BE90F4" w:rsidR="00294242" w:rsidRPr="00294242" w:rsidRDefault="00674471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On</w:t>
      </w:r>
      <w:r w:rsidR="00294242" w:rsidRPr="00294242">
        <w:rPr>
          <w:rFonts w:ascii="Times New Roman" w:hAnsi="Times New Roman"/>
        </w:rPr>
        <w:t xml:space="preserve"> SS/PBCH block </w:t>
      </w:r>
      <w:r>
        <w:rPr>
          <w:rFonts w:ascii="Times New Roman" w:hAnsi="Times New Roman"/>
        </w:rPr>
        <w:t xml:space="preserve">reception </w:t>
      </w:r>
      <w:r w:rsidR="00294242" w:rsidRPr="00294242">
        <w:rPr>
          <w:rFonts w:ascii="Times New Roman" w:hAnsi="Times New Roman"/>
        </w:rPr>
        <w:t xml:space="preserve">due to LBT failure </w:t>
      </w:r>
    </w:p>
    <w:p w14:paraId="28E39382" w14:textId="46406D44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</w:t>
      </w:r>
      <w:r w:rsidR="004504D8">
        <w:rPr>
          <w:rFonts w:ascii="Times New Roman" w:hAnsi="Times New Roman"/>
          <w:kern w:val="0"/>
          <w:sz w:val="22"/>
        </w:rPr>
        <w:t>having</w:t>
      </w:r>
      <w:r>
        <w:rPr>
          <w:rFonts w:ascii="Times New Roman" w:hAnsi="Times New Roman"/>
          <w:kern w:val="0"/>
          <w:sz w:val="22"/>
        </w:rPr>
        <w:t xml:space="preserve"> multiple opportunities within a configured DMTC window, </w:t>
      </w:r>
      <w:r w:rsidR="00FE2AE9">
        <w:rPr>
          <w:rFonts w:ascii="Times New Roman" w:hAnsi="Times New Roman" w:hint="eastAsia"/>
          <w:kern w:val="0"/>
          <w:sz w:val="22"/>
        </w:rPr>
        <w:t>i</w:t>
      </w:r>
      <w:r w:rsidR="00FE2AE9">
        <w:rPr>
          <w:rFonts w:ascii="Times New Roman" w:hAnsi="Times New Roman"/>
          <w:kern w:val="0"/>
          <w:sz w:val="22"/>
        </w:rPr>
        <w:t xml:space="preserve">t </w:t>
      </w:r>
      <w:r w:rsidR="00A4773C">
        <w:rPr>
          <w:rFonts w:ascii="Times New Roman" w:hAnsi="Times New Roman"/>
          <w:kern w:val="0"/>
          <w:sz w:val="22"/>
        </w:rPr>
        <w:t xml:space="preserve">was agreed </w:t>
      </w:r>
      <w:r>
        <w:rPr>
          <w:rFonts w:ascii="Times New Roman" w:hAnsi="Times New Roman"/>
          <w:kern w:val="0"/>
          <w:sz w:val="22"/>
        </w:rPr>
        <w:t xml:space="preserve">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 w:rsidR="00A4773C">
        <w:rPr>
          <w:rFonts w:ascii="Times New Roman" w:hAnsi="Times New Roman"/>
          <w:kern w:val="0"/>
          <w:sz w:val="22"/>
        </w:rPr>
        <w:t xml:space="preserve">can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A4773C">
        <w:rPr>
          <w:rFonts w:ascii="Times New Roman" w:hAnsi="Times New Roman"/>
          <w:kern w:val="0"/>
          <w:sz w:val="22"/>
        </w:rPr>
        <w:t>DRS transmission</w:t>
      </w:r>
      <w:r w:rsidR="00D435C5">
        <w:rPr>
          <w:rFonts w:ascii="Times New Roman" w:hAnsi="Times New Roman"/>
          <w:kern w:val="0"/>
          <w:sz w:val="22"/>
        </w:rPr>
        <w:t xml:space="preserve"> window</w:t>
      </w:r>
      <w:r w:rsidR="00A4773C">
        <w:rPr>
          <w:rFonts w:ascii="Times New Roman" w:hAnsi="Times New Roman"/>
          <w:kern w:val="0"/>
          <w:sz w:val="22"/>
        </w:rPr>
        <w:t>, i.e.</w:t>
      </w:r>
      <w:r w:rsidR="004F77AB">
        <w:rPr>
          <w:rFonts w:ascii="Times New Roman" w:hAnsi="Times New Roman"/>
          <w:kern w:val="0"/>
          <w:sz w:val="22"/>
        </w:rPr>
        <w:t>,</w:t>
      </w:r>
      <w:r w:rsidR="00A4773C">
        <w:rPr>
          <w:rFonts w:ascii="Times New Roman" w:hAnsi="Times New Roman"/>
          <w:kern w:val="0"/>
          <w:sz w:val="22"/>
        </w:rPr>
        <w:t xml:space="preserve"> 5ms  for </w:t>
      </w:r>
      <w:r w:rsidR="004504D8">
        <w:rPr>
          <w:rFonts w:ascii="Times New Roman" w:hAnsi="Times New Roman"/>
          <w:kern w:val="0"/>
          <w:sz w:val="22"/>
        </w:rPr>
        <w:t>NR-U</w:t>
      </w:r>
      <w:r w:rsidR="00A4773C">
        <w:rPr>
          <w:rFonts w:ascii="Times New Roman" w:hAnsi="Times New Roman"/>
          <w:kern w:val="0"/>
          <w:sz w:val="22"/>
        </w:rPr>
        <w:t xml:space="preserve"> operation</w:t>
      </w:r>
      <w:r>
        <w:rPr>
          <w:rFonts w:ascii="Times New Roman" w:hAnsi="Times New Roman"/>
          <w:kern w:val="0"/>
          <w:sz w:val="22"/>
        </w:rPr>
        <w:t xml:space="preserve">. </w:t>
      </w:r>
      <w:r w:rsidR="009C3D40">
        <w:rPr>
          <w:rFonts w:ascii="Times New Roman" w:hAnsi="Times New Roman"/>
          <w:kern w:val="0"/>
          <w:sz w:val="22"/>
        </w:rPr>
        <w:t>T</w:t>
      </w:r>
      <w:r w:rsidR="0094289A">
        <w:rPr>
          <w:rFonts w:ascii="Times New Roman" w:hAnsi="Times New Roman" w:hint="eastAsia"/>
          <w:kern w:val="0"/>
          <w:sz w:val="22"/>
        </w:rPr>
        <w:t xml:space="preserve">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repeatedly allowed </w:t>
      </w:r>
      <w:r w:rsidR="00B93C6D">
        <w:rPr>
          <w:rFonts w:ascii="Times New Roman" w:hAnsi="Times New Roman" w:hint="eastAsia"/>
          <w:kern w:val="0"/>
          <w:sz w:val="22"/>
        </w:rPr>
        <w:lastRenderedPageBreak/>
        <w:t>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>within a given</w:t>
      </w:r>
      <w:r w:rsidR="009C3D40">
        <w:rPr>
          <w:rFonts w:ascii="Times New Roman" w:hAnsi="Times New Roman"/>
          <w:kern w:val="0"/>
          <w:sz w:val="22"/>
        </w:rPr>
        <w:t xml:space="preserve"> DRS transmission</w:t>
      </w:r>
      <w:r w:rsidR="00B93C6D">
        <w:rPr>
          <w:rFonts w:ascii="Times New Roman" w:hAnsi="Times New Roman" w:hint="eastAsia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>window for SS/PBCH block</w:t>
      </w:r>
      <w:r>
        <w:rPr>
          <w:rFonts w:ascii="Times New Roman" w:hAnsi="Times New Roman"/>
          <w:kern w:val="0"/>
          <w:sz w:val="22"/>
        </w:rPr>
        <w:t>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that the UE receive</w:t>
      </w:r>
      <w:r w:rsidR="00207C8B">
        <w:rPr>
          <w:rFonts w:ascii="Times New Roman" w:hAnsi="Times New Roman"/>
          <w:kern w:val="0"/>
          <w:sz w:val="22"/>
        </w:rPr>
        <w:t>s</w:t>
      </w:r>
      <w:r w:rsidR="007E4F74">
        <w:rPr>
          <w:rFonts w:ascii="Times New Roman" w:hAnsi="Times New Roman" w:hint="eastAsia"/>
          <w:kern w:val="0"/>
          <w:sz w:val="22"/>
        </w:rPr>
        <w:t xml:space="preserve"> the </w:t>
      </w:r>
      <w:r w:rsidR="00207C8B">
        <w:rPr>
          <w:rFonts w:ascii="Times New Roman" w:hAnsi="Times New Roman"/>
          <w:kern w:val="0"/>
          <w:sz w:val="22"/>
        </w:rPr>
        <w:t xml:space="preserve">same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207C8B">
        <w:rPr>
          <w:rFonts w:ascii="Times New Roman" w:hAnsi="Times New Roman"/>
          <w:kern w:val="0"/>
          <w:sz w:val="22"/>
        </w:rPr>
        <w:t xml:space="preserve"> index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</w:t>
      </w:r>
      <w:r w:rsidR="004504D8">
        <w:rPr>
          <w:rFonts w:ascii="Times New Roman" w:hAnsi="Times New Roman" w:hint="eastAsia"/>
          <w:kern w:val="0"/>
          <w:sz w:val="22"/>
        </w:rPr>
        <w:t xml:space="preserve">within </w:t>
      </w:r>
      <w:r w:rsidR="004504D8">
        <w:rPr>
          <w:rFonts w:ascii="Times New Roman" w:hAnsi="Times New Roman"/>
          <w:kern w:val="0"/>
          <w:sz w:val="22"/>
        </w:rPr>
        <w:t xml:space="preserve">a given </w:t>
      </w:r>
      <w:r w:rsidR="009C3D40">
        <w:rPr>
          <w:rFonts w:ascii="Times New Roman" w:hAnsi="Times New Roman"/>
          <w:kern w:val="0"/>
          <w:sz w:val="22"/>
        </w:rPr>
        <w:t xml:space="preserve">DRS transmission </w:t>
      </w:r>
      <w:r w:rsidR="004504D8">
        <w:rPr>
          <w:rFonts w:ascii="Times New Roman" w:hAnsi="Times New Roman"/>
          <w:kern w:val="0"/>
          <w:sz w:val="22"/>
        </w:rPr>
        <w:t xml:space="preserve">window </w:t>
      </w:r>
      <w:r w:rsidR="00EE282C">
        <w:rPr>
          <w:rFonts w:ascii="Times New Roman" w:hAnsi="Times New Roman"/>
          <w:kern w:val="0"/>
          <w:sz w:val="22"/>
        </w:rPr>
        <w:t>from one SS/PBCH block burst set to the next SS/PBCH block burst set</w:t>
      </w:r>
      <w:r w:rsidR="007E4F74">
        <w:rPr>
          <w:rFonts w:ascii="Times New Roman" w:hAnsi="Times New Roman"/>
          <w:kern w:val="0"/>
          <w:sz w:val="22"/>
        </w:rPr>
        <w:t>.</w:t>
      </w:r>
    </w:p>
    <w:p w14:paraId="0F5BA9EB" w14:textId="10BC80A6" w:rsidR="00D435C5" w:rsidRPr="009A21F3" w:rsidRDefault="009153F2" w:rsidP="00825143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t>Proposal 1</w:t>
      </w:r>
      <w:r w:rsidR="00D435C5" w:rsidRPr="009A21F3">
        <w:rPr>
          <w:rFonts w:ascii="Times New Roman" w:hAnsi="Times New Roman"/>
          <w:i/>
          <w:kern w:val="0"/>
          <w:sz w:val="22"/>
        </w:rPr>
        <w:t xml:space="preserve">: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From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s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 w:rsidR="009A21F3">
        <w:rPr>
          <w:rFonts w:ascii="Times New Roman" w:hAnsi="Times New Roman"/>
          <w:i/>
          <w:kern w:val="0"/>
          <w:sz w:val="22"/>
        </w:rPr>
        <w:t xml:space="preserve">a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9A21F3">
        <w:rPr>
          <w:rFonts w:ascii="Times New Roman" w:hAnsi="Times New Roman"/>
          <w:i/>
          <w:kern w:val="0"/>
          <w:sz w:val="22"/>
        </w:rPr>
        <w:t xml:space="preserve">can assume to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="009A21F3"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="009A21F3" w:rsidRPr="009A21F3">
        <w:rPr>
          <w:rFonts w:ascii="Times New Roman" w:hAnsi="Times New Roman"/>
          <w:i/>
          <w:kern w:val="0"/>
          <w:sz w:val="22"/>
        </w:rPr>
        <w:t>multiple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="001D5317">
        <w:rPr>
          <w:rFonts w:ascii="Times New Roman" w:hAnsi="Times New Roman"/>
          <w:i/>
          <w:kern w:val="0"/>
          <w:sz w:val="22"/>
        </w:rPr>
        <w:t xml:space="preserve">DRS transmission </w:t>
      </w:r>
      <w:r w:rsidR="009A21F3"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2C3058FE" w14:textId="139B688A" w:rsidR="009A21F3" w:rsidRDefault="00BC68EB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</w:t>
      </w:r>
      <w:r w:rsidR="005C5AAF">
        <w:rPr>
          <w:rFonts w:ascii="Times New Roman" w:hAnsi="Times New Roman"/>
          <w:kern w:val="0"/>
          <w:sz w:val="22"/>
        </w:rPr>
        <w:t>lso</w:t>
      </w:r>
      <w:r w:rsidR="004F77AB">
        <w:rPr>
          <w:rFonts w:ascii="Times New Roman" w:hAnsi="Times New Roman"/>
          <w:kern w:val="0"/>
          <w:sz w:val="22"/>
        </w:rPr>
        <w:t>,</w:t>
      </w:r>
      <w:r w:rsidR="009A21F3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>the UE assume</w:t>
      </w:r>
      <w:r>
        <w:rPr>
          <w:rFonts w:ascii="Times New Roman" w:hAnsi="Times New Roman"/>
          <w:kern w:val="0"/>
          <w:sz w:val="22"/>
        </w:rPr>
        <w:t>s that</w:t>
      </w:r>
      <w:r w:rsidR="005C5AAF" w:rsidRPr="005C5AAF">
        <w:rPr>
          <w:rFonts w:ascii="Times New Roman" w:hAnsi="Times New Roman"/>
          <w:kern w:val="0"/>
          <w:sz w:val="22"/>
        </w:rPr>
        <w:t xml:space="preserve"> DRS transmission periodicity </w:t>
      </w:r>
      <w:r w:rsidR="009A21F3">
        <w:rPr>
          <w:rFonts w:ascii="Times New Roman" w:hAnsi="Times New Roman"/>
          <w:kern w:val="0"/>
          <w:sz w:val="22"/>
        </w:rPr>
        <w:t xml:space="preserve">should be 20ms for </w:t>
      </w:r>
      <w:r w:rsidR="009A21F3" w:rsidRPr="005C5AAF">
        <w:rPr>
          <w:rFonts w:ascii="Times New Roman" w:hAnsi="Times New Roman"/>
          <w:kern w:val="0"/>
          <w:sz w:val="22"/>
        </w:rPr>
        <w:t>initial access</w:t>
      </w:r>
      <w:r w:rsidR="009A21F3">
        <w:rPr>
          <w:rFonts w:ascii="Times New Roman" w:hAnsi="Times New Roman"/>
          <w:kern w:val="0"/>
          <w:sz w:val="22"/>
        </w:rPr>
        <w:t xml:space="preserve"> similar to SS/PBCH block reception in Rel-15 NR</w:t>
      </w:r>
      <w:r w:rsidR="004F77AB">
        <w:rPr>
          <w:rFonts w:ascii="Times New Roman" w:hAnsi="Times New Roman"/>
          <w:kern w:val="0"/>
          <w:sz w:val="22"/>
        </w:rPr>
        <w:t>.</w:t>
      </w:r>
      <w:r w:rsidR="009A21F3" w:rsidRPr="005C5AAF">
        <w:rPr>
          <w:rFonts w:ascii="Times New Roman" w:hAnsi="Times New Roman"/>
          <w:kern w:val="0"/>
          <w:sz w:val="22"/>
        </w:rPr>
        <w:t xml:space="preserve"> </w:t>
      </w:r>
      <w:r w:rsidR="004F77AB">
        <w:rPr>
          <w:rFonts w:ascii="Times New Roman" w:hAnsi="Times New Roman"/>
          <w:kern w:val="0"/>
          <w:sz w:val="22"/>
        </w:rPr>
        <w:t>The periodicity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40ms similar to the DRS in LTE-LAA </w:t>
      </w:r>
      <w:r w:rsidR="004F77AB">
        <w:rPr>
          <w:rFonts w:ascii="Times New Roman" w:hAnsi="Times New Roman"/>
          <w:kern w:val="0"/>
          <w:sz w:val="22"/>
        </w:rPr>
        <w:t>can be further considered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to make </w:t>
      </w:r>
      <w:r>
        <w:rPr>
          <w:rFonts w:ascii="Times New Roman" w:hAnsi="Times New Roman"/>
          <w:kern w:val="0"/>
          <w:sz w:val="22"/>
        </w:rPr>
        <w:t xml:space="preserve">the </w:t>
      </w:r>
      <w:r w:rsidR="005C5AAF" w:rsidRPr="005C5AAF">
        <w:rPr>
          <w:rFonts w:ascii="Times New Roman" w:hAnsi="Times New Roman"/>
          <w:kern w:val="0"/>
          <w:sz w:val="22"/>
        </w:rPr>
        <w:t xml:space="preserve">Cat-2 LBT </w:t>
      </w:r>
      <w:r w:rsidRPr="005C5AAF">
        <w:rPr>
          <w:rFonts w:ascii="Times New Roman" w:hAnsi="Times New Roman"/>
          <w:kern w:val="0"/>
          <w:sz w:val="22"/>
        </w:rPr>
        <w:t xml:space="preserve">possible </w:t>
      </w:r>
      <w:r w:rsidR="005C5AAF" w:rsidRPr="005C5AAF">
        <w:rPr>
          <w:rFonts w:ascii="Times New Roman" w:hAnsi="Times New Roman"/>
          <w:kern w:val="0"/>
          <w:sz w:val="22"/>
        </w:rPr>
        <w:t>prior to DRS transmission</w:t>
      </w:r>
      <w:r w:rsidR="004F4016">
        <w:rPr>
          <w:rFonts w:ascii="Times New Roman" w:hAnsi="Times New Roman"/>
          <w:kern w:val="0"/>
          <w:sz w:val="22"/>
        </w:rPr>
        <w:t xml:space="preserve"> within 1ms</w:t>
      </w:r>
      <w:r w:rsidR="009A21F3">
        <w:rPr>
          <w:rFonts w:ascii="Times New Roman" w:hAnsi="Times New Roman"/>
          <w:kern w:val="0"/>
          <w:sz w:val="22"/>
        </w:rPr>
        <w:t xml:space="preserve"> and </w:t>
      </w:r>
      <w:r w:rsidR="00BD097A">
        <w:rPr>
          <w:rFonts w:ascii="Times New Roman" w:hAnsi="Times New Roman"/>
          <w:kern w:val="0"/>
          <w:sz w:val="22"/>
        </w:rPr>
        <w:t xml:space="preserve">the network </w:t>
      </w:r>
      <w:r w:rsidR="005C5AAF" w:rsidRPr="005C5AAF">
        <w:rPr>
          <w:rFonts w:ascii="Times New Roman" w:hAnsi="Times New Roman"/>
          <w:kern w:val="0"/>
          <w:sz w:val="22"/>
        </w:rPr>
        <w:t>can configure</w:t>
      </w:r>
      <w:r w:rsidR="00BD097A">
        <w:rPr>
          <w:rFonts w:ascii="Times New Roman" w:hAnsi="Times New Roman"/>
          <w:kern w:val="0"/>
          <w:sz w:val="22"/>
        </w:rPr>
        <w:t xml:space="preserve"> flexibly</w:t>
      </w:r>
      <w:r w:rsidR="005C5AAF" w:rsidRPr="005C5AAF">
        <w:rPr>
          <w:rFonts w:ascii="Times New Roman" w:hAnsi="Times New Roman"/>
          <w:kern w:val="0"/>
          <w:sz w:val="22"/>
        </w:rPr>
        <w:t xml:space="preserve"> one value within a set of multiple of 40ms</w:t>
      </w:r>
      <w:r w:rsidR="009A21F3">
        <w:rPr>
          <w:rFonts w:ascii="Times New Roman" w:hAnsi="Times New Roman"/>
          <w:kern w:val="0"/>
          <w:sz w:val="22"/>
        </w:rPr>
        <w:t xml:space="preserve"> for measurement purpose</w:t>
      </w:r>
      <w:r w:rsidR="005C5AAF" w:rsidRPr="005C5AAF">
        <w:rPr>
          <w:rFonts w:ascii="Times New Roman" w:hAnsi="Times New Roman"/>
          <w:kern w:val="0"/>
          <w:sz w:val="22"/>
        </w:rPr>
        <w:t>.</w:t>
      </w:r>
    </w:p>
    <w:p w14:paraId="13F37F61" w14:textId="77777777" w:rsidR="00D45E27" w:rsidRDefault="00D45E27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7417429" w14:textId="34BA6AD3" w:rsidR="009A21F3" w:rsidRPr="00674471" w:rsidRDefault="00674471" w:rsidP="0067447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O</w:t>
      </w:r>
      <w:r w:rsidRPr="00674471">
        <w:rPr>
          <w:rFonts w:ascii="Times New Roman" w:hAnsi="Times New Roman"/>
        </w:rPr>
        <w:t xml:space="preserve">n SS/PBCH </w:t>
      </w:r>
      <w:r w:rsidR="00D45E27">
        <w:rPr>
          <w:rFonts w:ascii="Times New Roman" w:hAnsi="Times New Roman"/>
        </w:rPr>
        <w:t xml:space="preserve">block </w:t>
      </w:r>
      <w:r w:rsidRPr="00674471">
        <w:rPr>
          <w:rFonts w:ascii="Times New Roman" w:hAnsi="Times New Roman"/>
        </w:rPr>
        <w:t>transmission to provide equal transmission opportunity for each SS/PBCH block index across</w:t>
      </w:r>
      <w:r w:rsidRPr="00674471">
        <w:rPr>
          <w:rFonts w:ascii="Times New Roman" w:hAnsi="Times New Roman" w:hint="eastAsia"/>
        </w:rPr>
        <w:t xml:space="preserve"> </w:t>
      </w:r>
      <w:r w:rsidRPr="00674471">
        <w:rPr>
          <w:rFonts w:ascii="Times New Roman" w:hAnsi="Times New Roman"/>
        </w:rPr>
        <w:t>different DRS transmission</w:t>
      </w:r>
      <w:r>
        <w:rPr>
          <w:rFonts w:ascii="Times New Roman" w:hAnsi="Times New Roman"/>
        </w:rPr>
        <w:t xml:space="preserve"> windows</w:t>
      </w:r>
    </w:p>
    <w:p w14:paraId="0945B1EB" w14:textId="605F9347" w:rsidR="00825143" w:rsidRPr="004F4016" w:rsidRDefault="004502A0" w:rsidP="00950020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502A0">
        <w:rPr>
          <w:rFonts w:ascii="Times New Roman" w:hAnsi="Times New Roman" w:hint="eastAsia"/>
          <w:kern w:val="0"/>
          <w:sz w:val="22"/>
        </w:rPr>
        <w:t xml:space="preserve">During NR-U study item phase, </w:t>
      </w:r>
      <w:r>
        <w:rPr>
          <w:rFonts w:ascii="Times New Roman" w:hAnsi="Times New Roman"/>
          <w:kern w:val="0"/>
          <w:sz w:val="22"/>
        </w:rPr>
        <w:t xml:space="preserve">it was discussed </w:t>
      </w:r>
      <w:r w:rsidRPr="004502A0">
        <w:rPr>
          <w:rFonts w:ascii="Times New Roman" w:hAnsi="Times New Roman"/>
          <w:kern w:val="0"/>
          <w:sz w:val="22"/>
        </w:rPr>
        <w:t>to determine how SS</w:t>
      </w:r>
      <w:r>
        <w:rPr>
          <w:rFonts w:ascii="Times New Roman" w:hAnsi="Times New Roman"/>
          <w:kern w:val="0"/>
          <w:sz w:val="22"/>
        </w:rPr>
        <w:t>/PBCH block</w:t>
      </w:r>
      <w:r w:rsidRPr="004502A0">
        <w:rPr>
          <w:rFonts w:ascii="Times New Roman" w:hAnsi="Times New Roman"/>
          <w:kern w:val="0"/>
          <w:sz w:val="22"/>
        </w:rPr>
        <w:t xml:space="preserve"> transmissions are performed after LBT success</w:t>
      </w:r>
      <w:r w:rsidR="00C6701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4504D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everal alternatives </w:t>
      </w:r>
      <w:r w:rsidR="004504D8">
        <w:rPr>
          <w:rFonts w:ascii="Times New Roman" w:hAnsi="Times New Roman"/>
          <w:kern w:val="0"/>
          <w:sz w:val="22"/>
        </w:rPr>
        <w:t xml:space="preserve">have been </w:t>
      </w:r>
      <w:r>
        <w:rPr>
          <w:rFonts w:ascii="Times New Roman" w:hAnsi="Times New Roman"/>
          <w:kern w:val="0"/>
          <w:sz w:val="22"/>
        </w:rPr>
        <w:t xml:space="preserve">identified </w:t>
      </w:r>
      <w:r w:rsidR="004504D8">
        <w:rPr>
          <w:rFonts w:ascii="Times New Roman" w:hAnsi="Times New Roman"/>
          <w:kern w:val="0"/>
          <w:sz w:val="22"/>
        </w:rPr>
        <w:t xml:space="preserve">the </w:t>
      </w:r>
      <w:r w:rsidRPr="004502A0">
        <w:rPr>
          <w:rFonts w:ascii="Times New Roman" w:hAnsi="Times New Roman"/>
          <w:kern w:val="0"/>
          <w:sz w:val="22"/>
        </w:rPr>
        <w:t xml:space="preserve">shift granularity </w:t>
      </w:r>
      <w:r w:rsidR="004504D8">
        <w:rPr>
          <w:rFonts w:ascii="Times New Roman" w:hAnsi="Times New Roman"/>
          <w:kern w:val="0"/>
          <w:sz w:val="22"/>
        </w:rPr>
        <w:t xml:space="preserve">for </w:t>
      </w:r>
      <w:r w:rsidRPr="004502A0">
        <w:rPr>
          <w:rFonts w:ascii="Times New Roman" w:hAnsi="Times New Roman"/>
          <w:kern w:val="0"/>
          <w:sz w:val="22"/>
        </w:rPr>
        <w:t>candidate time domain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4502A0">
        <w:rPr>
          <w:rFonts w:ascii="Times New Roman" w:hAnsi="Times New Roman"/>
          <w:kern w:val="0"/>
          <w:sz w:val="22"/>
        </w:rPr>
        <w:t>positions/candidate groups of SS</w:t>
      </w:r>
      <w:r>
        <w:rPr>
          <w:rFonts w:ascii="Times New Roman" w:hAnsi="Times New Roman"/>
          <w:kern w:val="0"/>
          <w:sz w:val="22"/>
        </w:rPr>
        <w:t>/PBCH blocks,</w:t>
      </w:r>
      <w:r w:rsidRPr="004502A0">
        <w:rPr>
          <w:rFonts w:ascii="Times New Roman" w:hAnsi="Times New Roman"/>
          <w:kern w:val="0"/>
          <w:sz w:val="22"/>
        </w:rPr>
        <w:t xml:space="preserve"> duration of DRS transmission window, and duration of the transmitted DRS within the window including SS</w:t>
      </w:r>
      <w:r w:rsidR="00C6701D">
        <w:rPr>
          <w:rFonts w:ascii="Times New Roman" w:hAnsi="Times New Roman"/>
          <w:kern w:val="0"/>
          <w:sz w:val="22"/>
        </w:rPr>
        <w:t>/PBCH blocks</w:t>
      </w:r>
      <w:r w:rsidRPr="004502A0">
        <w:rPr>
          <w:rFonts w:ascii="Times New Roman" w:hAnsi="Times New Roman"/>
          <w:kern w:val="0"/>
          <w:sz w:val="22"/>
        </w:rPr>
        <w:t xml:space="preserve"> and other multiplexed signals/channels</w:t>
      </w:r>
      <w:r w:rsidR="00C6701D">
        <w:rPr>
          <w:rFonts w:ascii="Times New Roman" w:hAnsi="Times New Roman"/>
          <w:kern w:val="0"/>
          <w:sz w:val="22"/>
        </w:rPr>
        <w:t xml:space="preserve">. One of alternatives is to cyclically wrap </w:t>
      </w:r>
      <w:r w:rsidR="002E5D2D">
        <w:rPr>
          <w:rFonts w:ascii="Times New Roman" w:hAnsi="Times New Roman"/>
          <w:kern w:val="0"/>
          <w:sz w:val="22"/>
        </w:rPr>
        <w:t xml:space="preserve">around </w:t>
      </w:r>
      <w:r w:rsidR="00C6701D">
        <w:rPr>
          <w:rFonts w:ascii="Times New Roman" w:hAnsi="Times New Roman"/>
          <w:kern w:val="0"/>
          <w:sz w:val="22"/>
        </w:rPr>
        <w:t xml:space="preserve">the SS/PBCH block index </w:t>
      </w:r>
      <w:r w:rsidR="006B3D43" w:rsidRPr="006B3D43">
        <w:rPr>
          <w:rFonts w:ascii="Times New Roman" w:hAnsi="Times New Roman"/>
          <w:kern w:val="0"/>
          <w:sz w:val="22"/>
        </w:rPr>
        <w:t xml:space="preserve">dropped due to LBT failure </w:t>
      </w:r>
      <w:r w:rsidR="00BD097A">
        <w:rPr>
          <w:rFonts w:ascii="Times New Roman" w:hAnsi="Times New Roman"/>
          <w:kern w:val="0"/>
          <w:sz w:val="22"/>
        </w:rPr>
        <w:t>at</w:t>
      </w:r>
      <w:r w:rsidR="00BD097A" w:rsidRPr="006B3D43">
        <w:rPr>
          <w:rFonts w:ascii="Times New Roman" w:hAnsi="Times New Roman"/>
          <w:kern w:val="0"/>
          <w:sz w:val="22"/>
        </w:rPr>
        <w:t xml:space="preserve"> </w:t>
      </w:r>
      <w:r w:rsidR="006B3D43" w:rsidRPr="006B3D43">
        <w:rPr>
          <w:rFonts w:ascii="Times New Roman" w:hAnsi="Times New Roman"/>
          <w:kern w:val="0"/>
          <w:sz w:val="22"/>
        </w:rPr>
        <w:t>the en</w:t>
      </w:r>
      <w:r w:rsidR="00950020">
        <w:rPr>
          <w:rFonts w:ascii="Times New Roman" w:hAnsi="Times New Roman"/>
          <w:kern w:val="0"/>
          <w:sz w:val="22"/>
        </w:rPr>
        <w:t>d of the burst set transmission.</w:t>
      </w:r>
    </w:p>
    <w:p w14:paraId="35CAF3DF" w14:textId="453341FC" w:rsidR="00006F61" w:rsidRDefault="00006F61" w:rsidP="00AF4CCF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This alternative seems </w:t>
      </w:r>
      <w:r w:rsidR="00807399">
        <w:rPr>
          <w:rFonts w:ascii="Times New Roman" w:hAnsi="Times New Roman"/>
          <w:kern w:val="0"/>
          <w:sz w:val="22"/>
        </w:rPr>
        <w:t xml:space="preserve">to be </w:t>
      </w:r>
      <w:r>
        <w:rPr>
          <w:rFonts w:ascii="Times New Roman" w:hAnsi="Times New Roman"/>
          <w:kern w:val="0"/>
          <w:sz w:val="22"/>
        </w:rPr>
        <w:t xml:space="preserve">advantageous due to the fact that </w:t>
      </w:r>
      <w:r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>
        <w:rPr>
          <w:rFonts w:ascii="Times New Roman" w:hAnsi="Times New Roman"/>
          <w:kern w:val="0"/>
          <w:sz w:val="22"/>
        </w:rPr>
        <w:t xml:space="preserve">can be </w:t>
      </w:r>
      <w:r w:rsidRPr="00825143">
        <w:rPr>
          <w:rFonts w:ascii="Times New Roman" w:hAnsi="Times New Roman"/>
          <w:kern w:val="0"/>
          <w:sz w:val="22"/>
        </w:rPr>
        <w:t>assumed to be QCL</w:t>
      </w:r>
      <w:r>
        <w:rPr>
          <w:rFonts w:ascii="Times New Roman" w:hAnsi="Times New Roman"/>
          <w:kern w:val="0"/>
          <w:sz w:val="22"/>
        </w:rPr>
        <w:t>-</w:t>
      </w:r>
      <w:proofErr w:type="spellStart"/>
      <w:r w:rsidRPr="00825143">
        <w:rPr>
          <w:rFonts w:ascii="Times New Roman" w:hAnsi="Times New Roman"/>
          <w:kern w:val="0"/>
          <w:sz w:val="22"/>
        </w:rPr>
        <w:t>ed</w:t>
      </w:r>
      <w:proofErr w:type="spellEnd"/>
      <w:r w:rsidRPr="0082514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as same as in NR Rel-15</w:t>
      </w:r>
      <w:r w:rsidRPr="00825143">
        <w:rPr>
          <w:rFonts w:ascii="Times New Roman" w:hAnsi="Times New Roman"/>
          <w:kern w:val="0"/>
          <w:sz w:val="22"/>
        </w:rPr>
        <w:t xml:space="preserve"> and </w:t>
      </w:r>
      <w:r w:rsidR="001600CD">
        <w:rPr>
          <w:rFonts w:ascii="Times New Roman" w:hAnsi="Times New Roman"/>
          <w:kern w:val="0"/>
          <w:sz w:val="22"/>
        </w:rPr>
        <w:t>also it may not be necessary</w:t>
      </w:r>
      <w:r w:rsidRPr="00825143">
        <w:rPr>
          <w:rFonts w:ascii="Times New Roman" w:hAnsi="Times New Roman"/>
          <w:kern w:val="0"/>
          <w:sz w:val="22"/>
        </w:rPr>
        <w:t xml:space="preserve"> to specify the QCL assumption within a </w:t>
      </w:r>
      <w:r>
        <w:rPr>
          <w:rFonts w:ascii="Times New Roman" w:hAnsi="Times New Roman"/>
          <w:kern w:val="0"/>
          <w:sz w:val="22"/>
        </w:rPr>
        <w:t xml:space="preserve">given time window. However, </w:t>
      </w:r>
      <w:r w:rsidR="00770C74">
        <w:rPr>
          <w:rFonts w:ascii="Times New Roman" w:hAnsi="Times New Roman"/>
          <w:kern w:val="0"/>
          <w:sz w:val="22"/>
        </w:rPr>
        <w:t>mapping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fix</w:t>
      </w:r>
      <w:r w:rsidR="001600CD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SSB block index in</w:t>
      </w:r>
      <w:r w:rsidR="00770C74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multiple candidate </w:t>
      </w:r>
      <w:r>
        <w:rPr>
          <w:rFonts w:ascii="Times New Roman" w:hAnsi="Times New Roman"/>
          <w:kern w:val="0"/>
          <w:sz w:val="22"/>
        </w:rPr>
        <w:t xml:space="preserve">SS/PBCH block </w:t>
      </w:r>
      <w:r>
        <w:rPr>
          <w:rFonts w:ascii="Times New Roman" w:hAnsi="Times New Roman" w:hint="eastAsia"/>
          <w:kern w:val="0"/>
          <w:sz w:val="22"/>
        </w:rPr>
        <w:t>location</w:t>
      </w:r>
      <w:r>
        <w:rPr>
          <w:rFonts w:ascii="Times New Roman" w:hAnsi="Times New Roman"/>
          <w:kern w:val="0"/>
          <w:sz w:val="22"/>
        </w:rPr>
        <w:t xml:space="preserve">s over different </w:t>
      </w:r>
      <w:r w:rsidR="001600CD">
        <w:rPr>
          <w:rFonts w:ascii="Times New Roman" w:hAnsi="Times New Roman"/>
          <w:kern w:val="0"/>
          <w:sz w:val="22"/>
        </w:rPr>
        <w:t xml:space="preserve">turn-around </w:t>
      </w:r>
      <w:r>
        <w:rPr>
          <w:rFonts w:ascii="Times New Roman" w:hAnsi="Times New Roman"/>
          <w:kern w:val="0"/>
          <w:sz w:val="22"/>
        </w:rPr>
        <w:t>time window cycle results in</w:t>
      </w:r>
      <w:r w:rsidRPr="00006F61">
        <w:rPr>
          <w:rFonts w:ascii="Times New Roman" w:hAnsi="Times New Roman"/>
          <w:kern w:val="0"/>
          <w:sz w:val="22"/>
        </w:rPr>
        <w:t xml:space="preserve"> unequal number of </w:t>
      </w:r>
      <w:r w:rsidR="00906645">
        <w:rPr>
          <w:rFonts w:ascii="Times New Roman" w:hAnsi="Times New Roman" w:hint="eastAsia"/>
          <w:kern w:val="0"/>
          <w:sz w:val="22"/>
        </w:rPr>
        <w:t xml:space="preserve">opportunities for </w:t>
      </w:r>
      <w:r>
        <w:rPr>
          <w:rFonts w:ascii="Times New Roman" w:hAnsi="Times New Roman"/>
          <w:kern w:val="0"/>
          <w:sz w:val="22"/>
        </w:rPr>
        <w:t xml:space="preserve">SS/PBCH block </w:t>
      </w:r>
      <w:r w:rsidR="001600CD">
        <w:rPr>
          <w:rFonts w:ascii="Times New Roman" w:hAnsi="Times New Roman"/>
          <w:kern w:val="0"/>
          <w:sz w:val="22"/>
        </w:rPr>
        <w:t>transmissions</w:t>
      </w:r>
      <w:r w:rsidR="00770C74">
        <w:rPr>
          <w:rFonts w:ascii="Times New Roman" w:hAnsi="Times New Roman"/>
          <w:kern w:val="0"/>
          <w:sz w:val="22"/>
        </w:rPr>
        <w:t>,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 w:hint="eastAsia"/>
          <w:kern w:val="0"/>
          <w:sz w:val="22"/>
        </w:rPr>
        <w:t>d</w:t>
      </w:r>
      <w:r w:rsidR="008B322F">
        <w:rPr>
          <w:rFonts w:ascii="Times New Roman" w:hAnsi="Times New Roman"/>
          <w:kern w:val="0"/>
          <w:sz w:val="22"/>
        </w:rPr>
        <w:t>epending on the</w:t>
      </w:r>
      <w:r w:rsidRPr="00006F61">
        <w:rPr>
          <w:rFonts w:ascii="Times New Roman" w:hAnsi="Times New Roman"/>
          <w:kern w:val="0"/>
          <w:sz w:val="22"/>
        </w:rPr>
        <w:t xml:space="preserve">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006F61">
        <w:rPr>
          <w:rFonts w:ascii="Times New Roman" w:hAnsi="Times New Roman"/>
          <w:kern w:val="0"/>
          <w:sz w:val="22"/>
        </w:rPr>
        <w:t>indices over a longer term</w:t>
      </w:r>
      <w:r>
        <w:rPr>
          <w:rFonts w:ascii="Times New Roman" w:hAnsi="Times New Roman"/>
          <w:kern w:val="0"/>
          <w:sz w:val="22"/>
        </w:rPr>
        <w:t xml:space="preserve">. Therefore, we propose to </w:t>
      </w:r>
      <w:r w:rsidR="001600CD">
        <w:rPr>
          <w:rFonts w:ascii="Times New Roman" w:hAnsi="Times New Roman"/>
          <w:kern w:val="0"/>
          <w:sz w:val="22"/>
        </w:rPr>
        <w:t xml:space="preserve">consider SS/PBCH block transmissions </w:t>
      </w:r>
      <w:r w:rsidR="008B322F">
        <w:rPr>
          <w:rFonts w:ascii="Times New Roman" w:hAnsi="Times New Roman"/>
          <w:kern w:val="0"/>
          <w:sz w:val="22"/>
        </w:rPr>
        <w:t xml:space="preserve">with </w:t>
      </w:r>
      <w:r>
        <w:rPr>
          <w:rFonts w:ascii="Times New Roman" w:hAnsi="Times New Roman"/>
          <w:kern w:val="0"/>
          <w:sz w:val="22"/>
        </w:rPr>
        <w:t xml:space="preserve">equal </w:t>
      </w:r>
      <w:r w:rsidR="001600CD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>opportunit</w:t>
      </w:r>
      <w:r w:rsidR="008B322F">
        <w:rPr>
          <w:rFonts w:ascii="Times New Roman" w:hAnsi="Times New Roman"/>
          <w:kern w:val="0"/>
          <w:sz w:val="22"/>
        </w:rPr>
        <w:t xml:space="preserve">ies for each </w:t>
      </w:r>
      <w:r w:rsidR="008B322F">
        <w:rPr>
          <w:rFonts w:ascii="Times New Roman" w:hAnsi="Times New Roman" w:hint="eastAsia"/>
          <w:kern w:val="0"/>
          <w:sz w:val="22"/>
        </w:rPr>
        <w:t>S</w:t>
      </w:r>
      <w:r w:rsidR="008B322F">
        <w:rPr>
          <w:rFonts w:ascii="Times New Roman" w:hAnsi="Times New Roman"/>
          <w:kern w:val="0"/>
          <w:sz w:val="22"/>
        </w:rPr>
        <w:t xml:space="preserve">S/PBCH block indices </w:t>
      </w:r>
      <w:r w:rsidR="001600CD">
        <w:rPr>
          <w:rFonts w:ascii="Times New Roman" w:hAnsi="Times New Roman"/>
          <w:kern w:val="0"/>
          <w:sz w:val="22"/>
        </w:rPr>
        <w:t xml:space="preserve">over </w:t>
      </w:r>
      <w:r w:rsidR="00221A0A">
        <w:rPr>
          <w:rFonts w:ascii="Times New Roman" w:hAnsi="Times New Roman"/>
          <w:kern w:val="0"/>
          <w:sz w:val="22"/>
        </w:rPr>
        <w:t>consecutive</w:t>
      </w:r>
      <w:r w:rsidR="008B322F">
        <w:rPr>
          <w:rFonts w:ascii="Times New Roman" w:hAnsi="Times New Roman"/>
          <w:kern w:val="0"/>
          <w:sz w:val="22"/>
        </w:rPr>
        <w:t xml:space="preserve"> </w:t>
      </w:r>
      <w:r w:rsidR="001600CD">
        <w:rPr>
          <w:rFonts w:ascii="Times New Roman" w:hAnsi="Times New Roman"/>
          <w:kern w:val="0"/>
          <w:sz w:val="22"/>
        </w:rPr>
        <w:t>turn-around time window cycle</w:t>
      </w:r>
      <w:r w:rsidR="008B322F">
        <w:rPr>
          <w:rFonts w:ascii="Times New Roman" w:hAnsi="Times New Roman"/>
          <w:kern w:val="0"/>
          <w:sz w:val="22"/>
        </w:rPr>
        <w:t>s</w:t>
      </w:r>
      <w:r w:rsidR="00807399">
        <w:rPr>
          <w:rFonts w:ascii="Times New Roman" w:hAnsi="Times New Roman"/>
          <w:kern w:val="0"/>
          <w:sz w:val="22"/>
        </w:rPr>
        <w:t>.</w:t>
      </w:r>
      <w:r w:rsidR="008B322F">
        <w:rPr>
          <w:rFonts w:ascii="Times New Roman" w:hAnsi="Times New Roman"/>
          <w:kern w:val="0"/>
          <w:sz w:val="22"/>
        </w:rPr>
        <w:t xml:space="preserve"> F</w:t>
      </w:r>
      <w:r w:rsidR="00C42ADD">
        <w:rPr>
          <w:rFonts w:ascii="Times New Roman" w:hAnsi="Times New Roman"/>
          <w:kern w:val="0"/>
          <w:sz w:val="22"/>
        </w:rPr>
        <w:t xml:space="preserve">igure </w:t>
      </w:r>
      <w:r w:rsidR="009C3D40">
        <w:rPr>
          <w:rFonts w:ascii="Times New Roman" w:hAnsi="Times New Roman"/>
          <w:kern w:val="0"/>
          <w:sz w:val="22"/>
        </w:rPr>
        <w:t>1</w:t>
      </w:r>
      <w:r w:rsidR="00C42ADD">
        <w:rPr>
          <w:rFonts w:ascii="Times New Roman" w:hAnsi="Times New Roman"/>
          <w:kern w:val="0"/>
          <w:sz w:val="22"/>
        </w:rPr>
        <w:t xml:space="preserve">-(a) and </w:t>
      </w:r>
      <w:r w:rsidR="009C3D40">
        <w:rPr>
          <w:rFonts w:ascii="Times New Roman" w:hAnsi="Times New Roman"/>
          <w:kern w:val="0"/>
          <w:sz w:val="22"/>
        </w:rPr>
        <w:t>1</w:t>
      </w:r>
      <w:r w:rsidR="00C42ADD">
        <w:rPr>
          <w:rFonts w:ascii="Times New Roman" w:hAnsi="Times New Roman"/>
          <w:kern w:val="0"/>
          <w:sz w:val="22"/>
        </w:rPr>
        <w:t xml:space="preserve">-(b) </w:t>
      </w:r>
      <w:r w:rsidR="008B322F">
        <w:rPr>
          <w:rFonts w:ascii="Times New Roman" w:hAnsi="Times New Roman"/>
          <w:kern w:val="0"/>
          <w:sz w:val="22"/>
        </w:rPr>
        <w:t>exemplify</w:t>
      </w:r>
      <w:r w:rsidR="00C42AD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/>
          <w:kern w:val="0"/>
          <w:sz w:val="22"/>
        </w:rPr>
        <w:t xml:space="preserve">the </w:t>
      </w:r>
      <w:proofErr w:type="gramStart"/>
      <w:r w:rsidR="00C42ADD">
        <w:rPr>
          <w:rFonts w:ascii="Times New Roman" w:hAnsi="Times New Roman"/>
          <w:kern w:val="0"/>
          <w:sz w:val="22"/>
        </w:rPr>
        <w:t>30kHz</w:t>
      </w:r>
      <w:proofErr w:type="gramEnd"/>
      <w:r w:rsidR="00C42ADD">
        <w:rPr>
          <w:rFonts w:ascii="Times New Roman" w:hAnsi="Times New Roman"/>
          <w:kern w:val="0"/>
          <w:sz w:val="22"/>
        </w:rPr>
        <w:t xml:space="preserve"> subcarrier spacing for SS/PBCH block transmissions (e.g. </w:t>
      </w:r>
      <w:r w:rsidR="00C42ADD" w:rsidRPr="00807399">
        <w:rPr>
          <w:rFonts w:ascii="Times New Roman" w:hAnsi="Times New Roman"/>
          <w:i/>
          <w:kern w:val="0"/>
          <w:sz w:val="22"/>
        </w:rPr>
        <w:t>L</w:t>
      </w:r>
      <w:r w:rsidR="00C42ADD">
        <w:rPr>
          <w:rFonts w:ascii="Times New Roman" w:hAnsi="Times New Roman"/>
          <w:kern w:val="0"/>
          <w:sz w:val="22"/>
        </w:rPr>
        <w:t>=8) with equal transmission opportunit</w:t>
      </w:r>
      <w:r w:rsidR="008B322F">
        <w:rPr>
          <w:rFonts w:ascii="Times New Roman" w:hAnsi="Times New Roman"/>
          <w:kern w:val="0"/>
          <w:sz w:val="22"/>
        </w:rPr>
        <w:t>ies</w:t>
      </w:r>
      <w:r w:rsidR="00C42ADD">
        <w:rPr>
          <w:rFonts w:ascii="Times New Roman" w:hAnsi="Times New Roman"/>
          <w:kern w:val="0"/>
          <w:sz w:val="22"/>
        </w:rPr>
        <w:t xml:space="preserve"> over multiple of 5ms given DRS transmission time windows. A</w:t>
      </w:r>
      <w:r w:rsidR="008B322F">
        <w:rPr>
          <w:rFonts w:ascii="Times New Roman" w:hAnsi="Times New Roman"/>
          <w:kern w:val="0"/>
          <w:sz w:val="22"/>
        </w:rPr>
        <w:t>lso, F</w:t>
      </w:r>
      <w:r w:rsidR="00AF4CCF">
        <w:rPr>
          <w:rFonts w:ascii="Times New Roman" w:hAnsi="Times New Roman"/>
          <w:kern w:val="0"/>
          <w:sz w:val="22"/>
        </w:rPr>
        <w:t xml:space="preserve">igure </w:t>
      </w:r>
      <w:r w:rsidR="009C3D40">
        <w:rPr>
          <w:rFonts w:ascii="Times New Roman" w:hAnsi="Times New Roman"/>
          <w:kern w:val="0"/>
          <w:sz w:val="22"/>
        </w:rPr>
        <w:t>1</w:t>
      </w:r>
      <w:r w:rsidR="00AF4CCF">
        <w:rPr>
          <w:rFonts w:ascii="Times New Roman" w:hAnsi="Times New Roman"/>
          <w:kern w:val="0"/>
          <w:sz w:val="22"/>
        </w:rPr>
        <w:t xml:space="preserve">-(a) and </w:t>
      </w:r>
      <w:r w:rsidR="009C3D40">
        <w:rPr>
          <w:rFonts w:ascii="Times New Roman" w:hAnsi="Times New Roman"/>
          <w:kern w:val="0"/>
          <w:sz w:val="22"/>
        </w:rPr>
        <w:t>1</w:t>
      </w:r>
      <w:r w:rsidR="00C42ADD">
        <w:rPr>
          <w:rFonts w:ascii="Times New Roman" w:hAnsi="Times New Roman"/>
          <w:kern w:val="0"/>
          <w:sz w:val="22"/>
        </w:rPr>
        <w:t>-(b</w:t>
      </w:r>
      <w:r w:rsidR="005924AA">
        <w:rPr>
          <w:rFonts w:ascii="Times New Roman" w:hAnsi="Times New Roman"/>
          <w:kern w:val="0"/>
          <w:sz w:val="22"/>
        </w:rPr>
        <w:t xml:space="preserve">) show how to </w:t>
      </w:r>
      <w:r w:rsidR="00C42ADD">
        <w:rPr>
          <w:rFonts w:ascii="Times New Roman" w:hAnsi="Times New Roman"/>
          <w:kern w:val="0"/>
          <w:sz w:val="22"/>
        </w:rPr>
        <w:t>make</w:t>
      </w:r>
      <w:r w:rsidR="005924AA">
        <w:rPr>
          <w:rFonts w:ascii="Times New Roman" w:hAnsi="Times New Roman"/>
          <w:kern w:val="0"/>
          <w:sz w:val="22"/>
        </w:rPr>
        <w:t xml:space="preserve"> the equal TX opportunities for each</w:t>
      </w:r>
      <w:r w:rsidR="00C42ADD">
        <w:rPr>
          <w:rFonts w:ascii="Times New Roman" w:hAnsi="Times New Roman"/>
          <w:kern w:val="0"/>
          <w:sz w:val="22"/>
        </w:rPr>
        <w:t xml:space="preserve"> SS/PBCH block </w:t>
      </w:r>
      <w:r w:rsidR="005924AA">
        <w:rPr>
          <w:rFonts w:ascii="Times New Roman" w:hAnsi="Times New Roman"/>
          <w:kern w:val="0"/>
          <w:sz w:val="22"/>
        </w:rPr>
        <w:t xml:space="preserve">indices over multiple </w:t>
      </w:r>
      <w:r w:rsidR="005924AA">
        <w:rPr>
          <w:rFonts w:ascii="Times New Roman" w:hAnsi="Times New Roman" w:hint="eastAsia"/>
          <w:kern w:val="0"/>
          <w:sz w:val="22"/>
        </w:rPr>
        <w:t>D</w:t>
      </w:r>
      <w:r w:rsidR="005924AA">
        <w:rPr>
          <w:rFonts w:ascii="Times New Roman" w:hAnsi="Times New Roman"/>
          <w:kern w:val="0"/>
          <w:sz w:val="22"/>
        </w:rPr>
        <w:t xml:space="preserve">RS TX time windows. To achieve this, we propose </w:t>
      </w:r>
      <w:r w:rsidR="002E4D3F">
        <w:rPr>
          <w:rFonts w:ascii="Times New Roman" w:hAnsi="Times New Roman"/>
          <w:kern w:val="0"/>
          <w:sz w:val="22"/>
        </w:rPr>
        <w:t>re-ordering methods for the SS/PBCH block indices</w:t>
      </w:r>
      <w:r w:rsidR="00E9125F">
        <w:rPr>
          <w:rFonts w:ascii="Times New Roman" w:hAnsi="Times New Roman"/>
          <w:kern w:val="0"/>
          <w:sz w:val="22"/>
        </w:rPr>
        <w:t xml:space="preserve"> between </w:t>
      </w:r>
      <w:r w:rsidR="002E4D3F">
        <w:rPr>
          <w:rFonts w:ascii="Times New Roman" w:hAnsi="Times New Roman"/>
          <w:kern w:val="0"/>
          <w:sz w:val="22"/>
        </w:rPr>
        <w:t>2 different DRS TX windows by using</w:t>
      </w:r>
      <w:r w:rsidR="00AF4CCF">
        <w:rPr>
          <w:rFonts w:ascii="Times New Roman" w:hAnsi="Times New Roman"/>
          <w:kern w:val="0"/>
          <w:sz w:val="22"/>
        </w:rPr>
        <w:t xml:space="preserve"> a </w:t>
      </w:r>
      <w:r w:rsidR="002E4D3F">
        <w:rPr>
          <w:rFonts w:ascii="Times New Roman" w:hAnsi="Times New Roman"/>
          <w:kern w:val="0"/>
          <w:sz w:val="22"/>
        </w:rPr>
        <w:t>block-</w:t>
      </w:r>
      <w:r w:rsidR="00AF4CCF">
        <w:rPr>
          <w:rFonts w:ascii="Times New Roman" w:hAnsi="Times New Roman"/>
          <w:kern w:val="0"/>
          <w:sz w:val="22"/>
        </w:rPr>
        <w:t xml:space="preserve">shifted order </w:t>
      </w:r>
      <w:r w:rsidR="002E4D3F">
        <w:rPr>
          <w:rFonts w:ascii="Times New Roman" w:hAnsi="Times New Roman"/>
          <w:kern w:val="0"/>
          <w:sz w:val="22"/>
        </w:rPr>
        <w:t>or</w:t>
      </w:r>
      <w:r w:rsidR="00AF4CCF">
        <w:rPr>
          <w:rFonts w:ascii="Times New Roman" w:hAnsi="Times New Roman"/>
          <w:kern w:val="0"/>
          <w:sz w:val="22"/>
        </w:rPr>
        <w:t xml:space="preserve"> </w:t>
      </w:r>
      <w:r w:rsidR="00BA5648">
        <w:rPr>
          <w:rFonts w:ascii="Times New Roman" w:hAnsi="Times New Roman"/>
          <w:kern w:val="0"/>
          <w:sz w:val="22"/>
        </w:rPr>
        <w:t xml:space="preserve">a </w:t>
      </w:r>
      <w:r w:rsidR="00AF4CCF">
        <w:rPr>
          <w:rFonts w:ascii="Times New Roman" w:hAnsi="Times New Roman"/>
          <w:kern w:val="0"/>
          <w:sz w:val="22"/>
        </w:rPr>
        <w:t>reverse order</w:t>
      </w:r>
      <w:r w:rsidR="00C42ADD">
        <w:rPr>
          <w:rFonts w:ascii="Times New Roman" w:hAnsi="Times New Roman"/>
          <w:kern w:val="0"/>
          <w:sz w:val="22"/>
        </w:rPr>
        <w:t>.</w:t>
      </w:r>
      <w:r w:rsid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It seems </w:t>
      </w:r>
      <w:r w:rsidR="00BD097A">
        <w:rPr>
          <w:rFonts w:ascii="Times New Roman" w:hAnsi="Times New Roman"/>
          <w:kern w:val="0"/>
          <w:sz w:val="22"/>
        </w:rPr>
        <w:t>beneficial</w:t>
      </w:r>
      <w:r w:rsidR="00BD097A" w:rsidRP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in terms of having the same transmission opportunities for each SS/PBCH block index as well as </w:t>
      </w:r>
      <w:r w:rsidR="002E4D3F">
        <w:rPr>
          <w:rFonts w:ascii="Times New Roman" w:hAnsi="Times New Roman"/>
          <w:kern w:val="0"/>
          <w:sz w:val="22"/>
        </w:rPr>
        <w:t xml:space="preserve">no ambiguity of SS/PBCH index at the candidate </w:t>
      </w:r>
      <w:r w:rsidR="00807399" w:rsidRPr="00807399">
        <w:rPr>
          <w:rFonts w:ascii="Times New Roman" w:hAnsi="Times New Roman"/>
          <w:kern w:val="0"/>
          <w:sz w:val="22"/>
        </w:rPr>
        <w:t>SS/PBCH block locations</w:t>
      </w:r>
      <w:r w:rsidR="002E4D3F">
        <w:rPr>
          <w:rFonts w:ascii="Times New Roman" w:hAnsi="Times New Roman"/>
          <w:kern w:val="0"/>
          <w:sz w:val="22"/>
        </w:rPr>
        <w:t>, i.e.,</w:t>
      </w:r>
      <w:r w:rsidR="003739B7">
        <w:rPr>
          <w:rFonts w:ascii="Times New Roman" w:hAnsi="Times New Roman"/>
          <w:kern w:val="0"/>
          <w:sz w:val="22"/>
        </w:rPr>
        <w:t xml:space="preserve"> </w:t>
      </w:r>
      <w:r w:rsidR="003739B7"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 w:rsidR="003739B7">
        <w:rPr>
          <w:rFonts w:ascii="Times New Roman" w:hAnsi="Times New Roman"/>
          <w:kern w:val="0"/>
          <w:sz w:val="22"/>
        </w:rPr>
        <w:t xml:space="preserve">can be </w:t>
      </w:r>
      <w:r w:rsidR="003739B7" w:rsidRPr="00825143">
        <w:rPr>
          <w:rFonts w:ascii="Times New Roman" w:hAnsi="Times New Roman"/>
          <w:kern w:val="0"/>
          <w:sz w:val="22"/>
        </w:rPr>
        <w:t>assumed to be QCL</w:t>
      </w:r>
      <w:r w:rsidR="003739B7">
        <w:rPr>
          <w:rFonts w:ascii="Times New Roman" w:hAnsi="Times New Roman"/>
          <w:kern w:val="0"/>
          <w:sz w:val="22"/>
        </w:rPr>
        <w:t>-</w:t>
      </w:r>
      <w:proofErr w:type="spellStart"/>
      <w:r w:rsidR="003739B7" w:rsidRPr="00825143">
        <w:rPr>
          <w:rFonts w:ascii="Times New Roman" w:hAnsi="Times New Roman"/>
          <w:kern w:val="0"/>
          <w:sz w:val="22"/>
        </w:rPr>
        <w:t>ed</w:t>
      </w:r>
      <w:proofErr w:type="spellEnd"/>
      <w:r w:rsidR="003739B7" w:rsidRPr="00825143">
        <w:rPr>
          <w:rFonts w:ascii="Times New Roman" w:hAnsi="Times New Roman"/>
          <w:kern w:val="0"/>
          <w:sz w:val="22"/>
        </w:rPr>
        <w:t xml:space="preserve"> </w:t>
      </w:r>
      <w:r w:rsidR="003739B7">
        <w:rPr>
          <w:rFonts w:ascii="Times New Roman" w:hAnsi="Times New Roman"/>
          <w:kern w:val="0"/>
          <w:sz w:val="22"/>
        </w:rPr>
        <w:t xml:space="preserve">as same as in NR Rel-15. </w:t>
      </w:r>
      <w:r w:rsidR="003739B7" w:rsidRPr="003739B7">
        <w:rPr>
          <w:rFonts w:ascii="Times New Roman" w:hAnsi="Times New Roman"/>
          <w:kern w:val="0"/>
          <w:sz w:val="22"/>
        </w:rPr>
        <w:t xml:space="preserve">In addition, considering the fact that the LBT attempt always starts </w:t>
      </w:r>
      <w:r w:rsidR="003739B7">
        <w:rPr>
          <w:rFonts w:ascii="Times New Roman" w:hAnsi="Times New Roman"/>
          <w:kern w:val="0"/>
          <w:sz w:val="22"/>
        </w:rPr>
        <w:t>from the first slot in a given</w:t>
      </w:r>
      <w:r w:rsidR="003739B7" w:rsidRPr="003739B7">
        <w:rPr>
          <w:rFonts w:ascii="Times New Roman" w:hAnsi="Times New Roman"/>
          <w:kern w:val="0"/>
          <w:sz w:val="22"/>
        </w:rPr>
        <w:t xml:space="preserve"> window</w:t>
      </w:r>
      <w:r w:rsidR="003739B7">
        <w:rPr>
          <w:rFonts w:ascii="Times New Roman" w:hAnsi="Times New Roman"/>
          <w:kern w:val="0"/>
          <w:sz w:val="22"/>
        </w:rPr>
        <w:t xml:space="preserve"> for </w:t>
      </w:r>
      <w:r w:rsidR="003739B7">
        <w:rPr>
          <w:rFonts w:ascii="Times New Roman" w:hAnsi="Times New Roman" w:hint="eastAsia"/>
          <w:kern w:val="0"/>
          <w:sz w:val="22"/>
        </w:rPr>
        <w:t>SS/PBCH block transmission</w:t>
      </w:r>
      <w:r w:rsidR="003739B7" w:rsidRPr="003739B7">
        <w:rPr>
          <w:rFonts w:ascii="Times New Roman" w:hAnsi="Times New Roman"/>
          <w:kern w:val="0"/>
          <w:sz w:val="22"/>
        </w:rPr>
        <w:t xml:space="preserve">, </w:t>
      </w:r>
      <w:r w:rsidR="00441571">
        <w:rPr>
          <w:rFonts w:ascii="Times New Roman" w:hAnsi="Times New Roman"/>
          <w:kern w:val="0"/>
          <w:sz w:val="22"/>
        </w:rPr>
        <w:t>it may be further considered that a</w:t>
      </w:r>
      <w:r w:rsidR="00C42ADD">
        <w:rPr>
          <w:rFonts w:ascii="Times New Roman" w:hAnsi="Times New Roman"/>
          <w:kern w:val="0"/>
          <w:sz w:val="22"/>
        </w:rPr>
        <w:t xml:space="preserve"> mapping </w:t>
      </w:r>
      <w:r w:rsidR="00AE1CAC" w:rsidRPr="003739B7">
        <w:rPr>
          <w:rFonts w:ascii="Times New Roman" w:hAnsi="Times New Roman"/>
          <w:kern w:val="0"/>
          <w:sz w:val="22"/>
        </w:rPr>
        <w:t>between the candidate position and the actually transmitted SS/PBCH block indexes</w:t>
      </w:r>
      <w:r w:rsidR="00AE1CAC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is </w:t>
      </w:r>
      <w:r w:rsidR="00D67E7D">
        <w:rPr>
          <w:rFonts w:ascii="Times New Roman" w:hAnsi="Times New Roman"/>
          <w:kern w:val="0"/>
          <w:sz w:val="22"/>
        </w:rPr>
        <w:t>performed</w:t>
      </w:r>
      <w:r w:rsidR="003975FB">
        <w:rPr>
          <w:rFonts w:ascii="Times New Roman" w:hAnsi="Times New Roman"/>
          <w:kern w:val="0"/>
          <w:sz w:val="22"/>
        </w:rPr>
        <w:t xml:space="preserve"> in reverse order</w:t>
      </w:r>
      <w:r w:rsidR="00441571">
        <w:rPr>
          <w:rFonts w:ascii="Times New Roman" w:hAnsi="Times New Roman"/>
          <w:kern w:val="0"/>
          <w:sz w:val="22"/>
        </w:rPr>
        <w:t xml:space="preserve"> </w:t>
      </w:r>
      <w:r w:rsidR="003975FB">
        <w:rPr>
          <w:rFonts w:ascii="Times New Roman" w:hAnsi="Times New Roman"/>
          <w:kern w:val="0"/>
          <w:sz w:val="22"/>
        </w:rPr>
        <w:t>of SS/PBCH block index</w:t>
      </w:r>
      <w:r w:rsidR="00AE1CAC">
        <w:rPr>
          <w:rFonts w:ascii="Times New Roman" w:hAnsi="Times New Roman"/>
          <w:kern w:val="0"/>
          <w:sz w:val="22"/>
        </w:rPr>
        <w:t xml:space="preserve"> from the x-</w:t>
      </w:r>
      <w:proofErr w:type="spellStart"/>
      <w:r w:rsidR="00AE1CAC">
        <w:rPr>
          <w:rFonts w:ascii="Times New Roman" w:hAnsi="Times New Roman"/>
          <w:kern w:val="0"/>
          <w:sz w:val="22"/>
        </w:rPr>
        <w:t>th</w:t>
      </w:r>
      <w:proofErr w:type="spellEnd"/>
      <w:r w:rsidR="00AE1CAC">
        <w:rPr>
          <w:rFonts w:ascii="Times New Roman" w:hAnsi="Times New Roman"/>
          <w:kern w:val="0"/>
          <w:sz w:val="22"/>
        </w:rPr>
        <w:t xml:space="preserve"> to the (x+1)-</w:t>
      </w:r>
      <w:proofErr w:type="spellStart"/>
      <w:r w:rsidR="00AE1CAC">
        <w:rPr>
          <w:rFonts w:ascii="Times New Roman" w:hAnsi="Times New Roman"/>
          <w:kern w:val="0"/>
          <w:sz w:val="22"/>
        </w:rPr>
        <w:t>th</w:t>
      </w:r>
      <w:proofErr w:type="spellEnd"/>
      <w:r w:rsidR="00AE1CAC">
        <w:rPr>
          <w:rFonts w:ascii="Times New Roman" w:hAnsi="Times New Roman"/>
          <w:kern w:val="0"/>
          <w:sz w:val="22"/>
        </w:rPr>
        <w:t xml:space="preserve"> time window</w:t>
      </w:r>
      <w:r w:rsidR="003975FB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9C3D40">
        <w:rPr>
          <w:rFonts w:ascii="Times New Roman" w:hAnsi="Times New Roman"/>
          <w:kern w:val="0"/>
          <w:sz w:val="22"/>
        </w:rPr>
        <w:t>1</w:t>
      </w:r>
      <w:r w:rsidR="00441571">
        <w:rPr>
          <w:rFonts w:ascii="Times New Roman" w:hAnsi="Times New Roman"/>
          <w:kern w:val="0"/>
          <w:sz w:val="22"/>
        </w:rPr>
        <w:t>-(b)</w:t>
      </w:r>
      <w:r w:rsidR="00D67E7D">
        <w:rPr>
          <w:rFonts w:ascii="Times New Roman" w:hAnsi="Times New Roman"/>
          <w:kern w:val="0"/>
          <w:sz w:val="22"/>
        </w:rPr>
        <w:t>.</w:t>
      </w:r>
      <w:r w:rsidR="00C42ADD">
        <w:rPr>
          <w:rFonts w:ascii="Times New Roman" w:hAnsi="Times New Roman"/>
          <w:kern w:val="0"/>
          <w:sz w:val="22"/>
        </w:rPr>
        <w:t xml:space="preserve"> </w:t>
      </w:r>
    </w:p>
    <w:p w14:paraId="38A2C4C5" w14:textId="5DA16EE9" w:rsidR="00221A0A" w:rsidRPr="00221A0A" w:rsidRDefault="00D80B8A" w:rsidP="00221A0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 w:rsidR="0014295B"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="00AE1CAC" w:rsidRPr="008D7275">
        <w:rPr>
          <w:rFonts w:ascii="Times New Roman" w:hAnsi="Times New Roman"/>
          <w:i/>
          <w:kern w:val="0"/>
          <w:sz w:val="22"/>
        </w:rPr>
        <w:t xml:space="preserve">We 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propose to consider SS/PBCH block transmissions with equal transmission opportunities for each SS/PBCH block indices over consecutive DRS </w:t>
      </w:r>
      <w:r w:rsidR="00AE1CAC" w:rsidRPr="008D7275">
        <w:rPr>
          <w:rFonts w:ascii="Times New Roman" w:hAnsi="Times New Roman"/>
          <w:i/>
          <w:kern w:val="0"/>
          <w:sz w:val="22"/>
        </w:rPr>
        <w:t>transmission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 time windows</w:t>
      </w:r>
      <w:r w:rsidR="00221A0A" w:rsidRPr="00221A0A">
        <w:rPr>
          <w:rFonts w:ascii="Times New Roman" w:hAnsi="Times New Roman"/>
          <w:kern w:val="0"/>
          <w:sz w:val="22"/>
        </w:rPr>
        <w:t>.</w:t>
      </w:r>
    </w:p>
    <w:p w14:paraId="23BBF7B2" w14:textId="2CBE901F" w:rsidR="00AD7B79" w:rsidRPr="005B6A31" w:rsidRDefault="00AD7B79" w:rsidP="00A50EAC">
      <w:pPr>
        <w:wordWrap/>
        <w:spacing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7D256A17" wp14:editId="33EACBED">
            <wp:extent cx="4565650" cy="2265028"/>
            <wp:effectExtent l="0" t="0" r="635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18" cy="22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D886" w14:textId="36C5428D" w:rsidR="00825143" w:rsidRPr="003975FB" w:rsidRDefault="00AF4CCF" w:rsidP="003975FB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shifted order </w:t>
      </w:r>
      <w:r w:rsidR="003975FB">
        <w:rPr>
          <w:rFonts w:ascii="Times New Roman" w:hAnsi="Times New Roman"/>
          <w:kern w:val="0"/>
          <w:sz w:val="22"/>
        </w:rPr>
        <w:t xml:space="preserve">between candidate SS/PBCH block location index and </w:t>
      </w:r>
      <w:r w:rsidR="003975FB" w:rsidRPr="00825143">
        <w:rPr>
          <w:rFonts w:ascii="Times New Roman" w:hAnsi="Times New Roman"/>
          <w:kern w:val="0"/>
          <w:sz w:val="22"/>
        </w:rPr>
        <w:t>actually transmitted SS/PBCH block index</w:t>
      </w:r>
      <w:r w:rsidR="003975FB"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6E0292F5" w14:textId="77777777" w:rsidR="00807399" w:rsidRDefault="00AD7B79" w:rsidP="00807399">
      <w:pPr>
        <w:wordWrap/>
        <w:spacing w:before="24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583958F" wp14:editId="2CAC14B0">
            <wp:extent cx="4768850" cy="2360817"/>
            <wp:effectExtent l="0" t="0" r="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912" cy="236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BAD6" w14:textId="4896E9D2" w:rsidR="00AD7B79" w:rsidRPr="00AF4CCF" w:rsidRDefault="00AF4CCF" w:rsidP="008D7275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reverse order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>actually transmitted SS/PBCH block index</w:t>
      </w:r>
      <w:r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37DB6E32" w14:textId="5A773105" w:rsidR="00AD7B79" w:rsidRDefault="00D80B8A" w:rsidP="00733AD9">
      <w:pPr>
        <w:wordWrap/>
        <w:spacing w:after="24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</w:t>
      </w:r>
      <w:r w:rsidR="009C3D40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Under the cyclic wrapping around, </w:t>
      </w:r>
      <w:r w:rsidRPr="00D80B8A">
        <w:rPr>
          <w:rFonts w:ascii="Times New Roman" w:hAnsi="Times New Roman"/>
          <w:kern w:val="0"/>
          <w:sz w:val="22"/>
        </w:rPr>
        <w:t>SS/PBCH block transmissions as equal transmission opportunity as possible over different turn-around time window cycle</w:t>
      </w:r>
    </w:p>
    <w:p w14:paraId="11D4E3A5" w14:textId="77777777" w:rsidR="00AE1CAC" w:rsidRPr="004F4016" w:rsidRDefault="00AE1CAC" w:rsidP="00A50EAC">
      <w:pPr>
        <w:wordWrap/>
        <w:spacing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1A07B513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14295B">
        <w:rPr>
          <w:rFonts w:ascii="Times New Roman" w:hAnsi="Times New Roman"/>
          <w:kern w:val="0"/>
          <w:sz w:val="22"/>
        </w:rPr>
        <w:t>SS/PBCH block reception in DRS and</w:t>
      </w:r>
      <w:r w:rsidR="0014295B" w:rsidRPr="0014295B">
        <w:rPr>
          <w:rFonts w:ascii="Times New Roman" w:hAnsi="Times New Roman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SS/PBCH </w:t>
      </w:r>
      <w:r w:rsidR="00D45E27">
        <w:rPr>
          <w:rFonts w:ascii="Times New Roman" w:hAnsi="Times New Roman"/>
          <w:kern w:val="0"/>
          <w:sz w:val="22"/>
        </w:rPr>
        <w:t xml:space="preserve">block </w:t>
      </w:r>
      <w:r w:rsidR="0014295B">
        <w:rPr>
          <w:rFonts w:ascii="Times New Roman" w:hAnsi="Times New Roman"/>
          <w:kern w:val="0"/>
          <w:sz w:val="22"/>
        </w:rPr>
        <w:t xml:space="preserve">transmission </w:t>
      </w:r>
      <w:r w:rsidR="00D45E27">
        <w:rPr>
          <w:rFonts w:ascii="Times New Roman" w:hAnsi="Times New Roman"/>
          <w:kern w:val="0"/>
          <w:sz w:val="22"/>
        </w:rPr>
        <w:t xml:space="preserve">to provide </w:t>
      </w:r>
      <w:r w:rsidR="0014295B">
        <w:rPr>
          <w:rFonts w:ascii="Times New Roman" w:hAnsi="Times New Roman"/>
          <w:kern w:val="0"/>
          <w:sz w:val="22"/>
        </w:rPr>
        <w:t>equal transmission opportunit</w:t>
      </w:r>
      <w:r w:rsidR="00BD097A">
        <w:rPr>
          <w:rFonts w:ascii="Times New Roman" w:hAnsi="Times New Roman"/>
          <w:kern w:val="0"/>
          <w:sz w:val="22"/>
        </w:rPr>
        <w:t>ies</w:t>
      </w:r>
      <w:r w:rsidR="0014295B">
        <w:rPr>
          <w:rFonts w:ascii="Times New Roman" w:hAnsi="Times New Roman"/>
          <w:kern w:val="0"/>
          <w:sz w:val="22"/>
        </w:rPr>
        <w:t xml:space="preserve"> for each SS/PBCH block index across</w:t>
      </w:r>
      <w:r w:rsidR="0014295B">
        <w:rPr>
          <w:rFonts w:ascii="Times New Roman" w:hAnsi="Times New Roman" w:hint="eastAsia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different DRS transmission </w:t>
      </w:r>
      <w:r w:rsidR="0014295B">
        <w:rPr>
          <w:rFonts w:ascii="Times New Roman" w:hAnsi="Times New Roman" w:hint="eastAsia"/>
          <w:kern w:val="0"/>
          <w:sz w:val="22"/>
        </w:rPr>
        <w:t>window</w:t>
      </w:r>
      <w:r w:rsidR="0014295B">
        <w:rPr>
          <w:rFonts w:ascii="Times New Roman" w:hAnsi="Times New Roman"/>
          <w:kern w:val="0"/>
          <w:sz w:val="22"/>
        </w:rPr>
        <w:t xml:space="preserve">s. </w:t>
      </w:r>
      <w:r w:rsidR="0009471D">
        <w:rPr>
          <w:rFonts w:ascii="Times New Roman" w:hAnsi="Times New Roman"/>
          <w:kern w:val="0"/>
          <w:sz w:val="22"/>
        </w:rPr>
        <w:t xml:space="preserve">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C64FD9A" w14:textId="29A069CE" w:rsidR="00D45E27" w:rsidRPr="009A21F3" w:rsidRDefault="00D45E27" w:rsidP="00D45E2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t xml:space="preserve">Proposal 1: </w:t>
      </w:r>
      <w:r w:rsidRPr="009A21F3">
        <w:rPr>
          <w:rFonts w:ascii="Times New Roman" w:hAnsi="Times New Roman" w:hint="eastAsia"/>
          <w:i/>
          <w:kern w:val="0"/>
          <w:sz w:val="22"/>
        </w:rPr>
        <w:t>From</w:t>
      </w:r>
      <w:r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Pr="009A21F3">
        <w:rPr>
          <w:rFonts w:ascii="Times New Roman" w:hAnsi="Times New Roman" w:hint="eastAsia"/>
          <w:i/>
          <w:kern w:val="0"/>
          <w:sz w:val="22"/>
        </w:rPr>
        <w:t>s</w:t>
      </w:r>
      <w:r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>
        <w:rPr>
          <w:rFonts w:ascii="Times New Roman" w:hAnsi="Times New Roman"/>
          <w:i/>
          <w:kern w:val="0"/>
          <w:sz w:val="22"/>
        </w:rPr>
        <w:t xml:space="preserve">can assume to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Pr="009A21F3">
        <w:rPr>
          <w:rFonts w:ascii="Times New Roman" w:hAnsi="Times New Roman"/>
          <w:i/>
          <w:kern w:val="0"/>
          <w:sz w:val="22"/>
        </w:rPr>
        <w:t>multiple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="001D5317">
        <w:rPr>
          <w:rFonts w:ascii="Times New Roman" w:hAnsi="Times New Roman"/>
          <w:i/>
          <w:kern w:val="0"/>
          <w:sz w:val="22"/>
        </w:rPr>
        <w:t>DRS transmission</w:t>
      </w:r>
      <w:r w:rsidR="001D5317" w:rsidRPr="009A21F3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4DBFE63F" w14:textId="77777777" w:rsidR="00D45E27" w:rsidRPr="00221A0A" w:rsidRDefault="00D45E27" w:rsidP="00D45E2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Pr="008D7275">
        <w:rPr>
          <w:rFonts w:ascii="Times New Roman" w:hAnsi="Times New Roman"/>
          <w:i/>
          <w:kern w:val="0"/>
          <w:sz w:val="22"/>
        </w:rPr>
        <w:t>We propose to consider SS/PBCH block transmissions with equal transmission opportunities for each SS/PBCH block indices over consecutive DRS transmission time windows</w:t>
      </w:r>
      <w:r w:rsidRPr="00221A0A">
        <w:rPr>
          <w:rFonts w:ascii="Times New Roman" w:hAnsi="Times New Roman"/>
          <w:kern w:val="0"/>
          <w:sz w:val="22"/>
        </w:rPr>
        <w:t>.</w:t>
      </w:r>
    </w:p>
    <w:p w14:paraId="0A956532" w14:textId="77777777" w:rsidR="00566226" w:rsidRPr="00D45E27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119011CC" w14:textId="11F9A98C" w:rsidR="00D45E27" w:rsidRDefault="00D45E27" w:rsidP="00D45E2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[1] Draft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</w:t>
      </w:r>
      <w:r w:rsidR="00443A77">
        <w:rPr>
          <w:rFonts w:ascii="Times New Roman" w:hAnsi="Times New Roman"/>
          <w:kern w:val="0"/>
          <w:sz w:val="22"/>
        </w:rPr>
        <w:t>8</w:t>
      </w:r>
      <w:r w:rsidR="00FA55BB">
        <w:rPr>
          <w:rFonts w:ascii="Times New Roman" w:hAnsi="Times New Roman"/>
          <w:kern w:val="0"/>
          <w:sz w:val="22"/>
        </w:rPr>
        <w:t>bis</w:t>
      </w:r>
      <w:r w:rsidR="00443A77"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v0.1.0</w:t>
      </w:r>
    </w:p>
    <w:p w14:paraId="43A4BB75" w14:textId="45B42E54" w:rsidR="00FA55BB" w:rsidRDefault="00FA55BB" w:rsidP="00FA55B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98 v1.0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8E2F10E" w14:textId="0A07C746" w:rsidR="00443A77" w:rsidRDefault="00443A77" w:rsidP="00443A7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FA55BB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97 v1.0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11C74962" w14:textId="67748E30" w:rsidR="004F4016" w:rsidRDefault="004F4016" w:rsidP="00D45E2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FA55BB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</w:t>
      </w:r>
      <w:r w:rsidR="0014295B">
        <w:rPr>
          <w:rFonts w:ascii="Times New Roman" w:hAnsi="Times New Roman"/>
          <w:kern w:val="0"/>
          <w:sz w:val="22"/>
        </w:rPr>
        <w:t xml:space="preserve"> </w:t>
      </w:r>
      <w:r w:rsidR="00D45E27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="0014295B">
        <w:rPr>
          <w:rFonts w:ascii="Times New Roman" w:hAnsi="Times New Roman"/>
          <w:kern w:val="0"/>
          <w:sz w:val="22"/>
        </w:rPr>
        <w:t>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D45E27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D45E27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53307FF" w14:textId="7D7FA565" w:rsidR="0014295B" w:rsidRDefault="0014295B" w:rsidP="0014295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FA55BB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>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v1.0</w:t>
      </w:r>
      <w:r>
        <w:rPr>
          <w:rFonts w:ascii="Times New Roman" w:hAnsi="Times New Roman"/>
          <w:kern w:val="0"/>
          <w:sz w:val="22"/>
        </w:rPr>
        <w:t>.0</w:t>
      </w:r>
    </w:p>
    <w:sectPr w:rsidR="0014295B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11259" w14:textId="77777777" w:rsidR="007A7809" w:rsidRDefault="007A7809" w:rsidP="00E9744E">
      <w:r>
        <w:separator/>
      </w:r>
    </w:p>
  </w:endnote>
  <w:endnote w:type="continuationSeparator" w:id="0">
    <w:p w14:paraId="54898DA6" w14:textId="77777777" w:rsidR="007A7809" w:rsidRDefault="007A7809" w:rsidP="00E9744E">
      <w:r>
        <w:continuationSeparator/>
      </w:r>
    </w:p>
  </w:endnote>
  <w:endnote w:type="continuationNotice" w:id="1">
    <w:p w14:paraId="32059DE8" w14:textId="77777777" w:rsidR="007A7809" w:rsidRDefault="007A78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3D7F6" w14:textId="77777777" w:rsidR="007A7809" w:rsidRDefault="007A7809" w:rsidP="00E9744E">
      <w:r>
        <w:separator/>
      </w:r>
    </w:p>
  </w:footnote>
  <w:footnote w:type="continuationSeparator" w:id="0">
    <w:p w14:paraId="722D1D7A" w14:textId="77777777" w:rsidR="007A7809" w:rsidRDefault="007A7809" w:rsidP="00E9744E">
      <w:r>
        <w:continuationSeparator/>
      </w:r>
    </w:p>
  </w:footnote>
  <w:footnote w:type="continuationNotice" w:id="1">
    <w:p w14:paraId="2F876480" w14:textId="77777777" w:rsidR="007A7809" w:rsidRDefault="007A78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5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543F36B9"/>
    <w:multiLevelType w:val="hybridMultilevel"/>
    <w:tmpl w:val="A9047612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4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6CC87DC5"/>
    <w:multiLevelType w:val="hybridMultilevel"/>
    <w:tmpl w:val="8DBC086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5B44512"/>
    <w:multiLevelType w:val="multilevel"/>
    <w:tmpl w:val="75B44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0"/>
  </w:num>
  <w:num w:numId="8">
    <w:abstractNumId w:val="8"/>
  </w:num>
  <w:num w:numId="9">
    <w:abstractNumId w:val="10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16"/>
  </w:num>
  <w:num w:numId="15">
    <w:abstractNumId w:val="15"/>
  </w:num>
  <w:num w:numId="16">
    <w:abstractNumId w:val="18"/>
  </w:num>
  <w:num w:numId="17">
    <w:abstractNumId w:val="3"/>
  </w:num>
  <w:num w:numId="18">
    <w:abstractNumId w:val="1"/>
  </w:num>
  <w:num w:numId="19">
    <w:abstractNumId w:val="5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94D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9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00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426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573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8B9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5B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67F7C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631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4E3A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17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111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16B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0F9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5C34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898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225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33E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45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27E06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A77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4D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13A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16"/>
    <w:rsid w:val="004F40C8"/>
    <w:rsid w:val="004F415C"/>
    <w:rsid w:val="004F5BDC"/>
    <w:rsid w:val="004F5E38"/>
    <w:rsid w:val="004F6662"/>
    <w:rsid w:val="004F7221"/>
    <w:rsid w:val="004F751D"/>
    <w:rsid w:val="004F77AB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EB1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AF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B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471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110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AD9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74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809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A90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37FDA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D38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CA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275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4DE2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4FEC"/>
    <w:rsid w:val="009150C4"/>
    <w:rsid w:val="00915177"/>
    <w:rsid w:val="009153F2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020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DA1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906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1F3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40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73C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AC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84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D51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8EB"/>
    <w:rsid w:val="00BC6AF6"/>
    <w:rsid w:val="00BC6B8F"/>
    <w:rsid w:val="00BC6F91"/>
    <w:rsid w:val="00BC74BB"/>
    <w:rsid w:val="00BC77B2"/>
    <w:rsid w:val="00BC79C0"/>
    <w:rsid w:val="00BD080D"/>
    <w:rsid w:val="00BD097A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D21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EF5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4D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5E6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4C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724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751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E27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1A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3E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290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65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5BB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BB9D6-59A0-4BF3-A3BA-C04BA0D4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1735</Words>
  <Characters>9896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2019-11-09T02:55:00Z</dcterms:created>
  <dcterms:modified xsi:type="dcterms:W3CDTF">2019-11-09T02:55:00Z</dcterms:modified>
</cp:coreProperties>
</file>